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24EB8" w14:textId="77777777" w:rsidR="005B6C87" w:rsidRDefault="005B6C87" w:rsidP="005B6C87">
      <w:pPr>
        <w:jc w:val="both"/>
        <w:rPr>
          <w:sz w:val="24"/>
          <w:szCs w:val="24"/>
          <w:lang w:val="et-EE"/>
        </w:rPr>
      </w:pPr>
    </w:p>
    <w:p w14:paraId="359FD62C" w14:textId="2620F777" w:rsidR="005B6C87" w:rsidRPr="000F4888" w:rsidRDefault="005B6C87" w:rsidP="005B6C87">
      <w:pPr>
        <w:jc w:val="both"/>
        <w:rPr>
          <w:sz w:val="24"/>
          <w:szCs w:val="24"/>
          <w:lang w:val="et-EE"/>
        </w:rPr>
      </w:pPr>
      <w:r w:rsidRPr="000F4888">
        <w:rPr>
          <w:sz w:val="24"/>
          <w:szCs w:val="24"/>
          <w:lang w:val="et-EE"/>
        </w:rPr>
        <w:t>SELETUSKIRI</w:t>
      </w:r>
    </w:p>
    <w:p w14:paraId="4FE8293B" w14:textId="77777777" w:rsidR="005B6C87" w:rsidRPr="000F4888" w:rsidRDefault="005B6C87" w:rsidP="005B6C87">
      <w:pPr>
        <w:jc w:val="both"/>
        <w:rPr>
          <w:sz w:val="24"/>
          <w:szCs w:val="24"/>
          <w:lang w:val="et-EE"/>
        </w:rPr>
      </w:pPr>
    </w:p>
    <w:p w14:paraId="18828EB5" w14:textId="77777777" w:rsidR="005B6C87" w:rsidRPr="000F4888" w:rsidRDefault="005B6C87" w:rsidP="005B6C87">
      <w:pPr>
        <w:pStyle w:val="Pealkiri2"/>
        <w:jc w:val="both"/>
        <w:rPr>
          <w:rFonts w:ascii="Times New Roman" w:hAnsi="Times New Roman" w:cs="Times New Roman"/>
          <w:color w:val="auto"/>
          <w:sz w:val="24"/>
          <w:szCs w:val="24"/>
        </w:rPr>
      </w:pPr>
      <w:r w:rsidRPr="000F4888">
        <w:rPr>
          <w:rFonts w:ascii="Times New Roman" w:hAnsi="Times New Roman" w:cs="Times New Roman"/>
          <w:color w:val="auto"/>
          <w:sz w:val="24"/>
          <w:szCs w:val="24"/>
        </w:rPr>
        <w:t>Vallavolikogu otsuse „Valla valimisringkonna moodustamine ja volikogu liikmete arvu kinnitamine“ juurde</w:t>
      </w:r>
    </w:p>
    <w:p w14:paraId="63A97A29" w14:textId="77777777" w:rsidR="005B6C87" w:rsidRPr="000F4888" w:rsidRDefault="005B6C87" w:rsidP="005B6C87">
      <w:pPr>
        <w:jc w:val="both"/>
        <w:rPr>
          <w:sz w:val="24"/>
          <w:szCs w:val="24"/>
          <w:lang w:val="et-EE"/>
        </w:rPr>
      </w:pPr>
    </w:p>
    <w:p w14:paraId="77C070E0" w14:textId="77777777" w:rsidR="005B6C87" w:rsidRPr="000F4888" w:rsidRDefault="005B6C87" w:rsidP="005B6C87">
      <w:pPr>
        <w:jc w:val="both"/>
        <w:rPr>
          <w:sz w:val="24"/>
          <w:szCs w:val="24"/>
          <w:lang w:val="et-EE"/>
        </w:rPr>
      </w:pPr>
      <w:r w:rsidRPr="000F4888">
        <w:rPr>
          <w:sz w:val="24"/>
          <w:szCs w:val="24"/>
          <w:lang w:val="et-EE"/>
        </w:rPr>
        <w:t>Kohaliku omavalitsuse volikogu valimise seaduse (KOVVS) § 8 kohaselt moodustab volikogu valla territooriumil ühe valimisringkonna (seaduses toodud erandid mitme valimisringkonna moodustamiseks Raasiku valla osas ei rakendu). KOVVS § 8 lg 5 kohaselt peab otsus sisaldama ringkondade numeratsiooni, piire ning mandaatide arvu.</w:t>
      </w:r>
    </w:p>
    <w:p w14:paraId="2CB7367D" w14:textId="77777777" w:rsidR="005B6C87" w:rsidRPr="000F4888" w:rsidRDefault="005B6C87" w:rsidP="005B6C87">
      <w:pPr>
        <w:jc w:val="both"/>
        <w:rPr>
          <w:sz w:val="24"/>
          <w:szCs w:val="24"/>
          <w:lang w:val="et-EE"/>
        </w:rPr>
      </w:pPr>
    </w:p>
    <w:p w14:paraId="0BB22FA8" w14:textId="77777777" w:rsidR="005B6C87" w:rsidRPr="000F4888" w:rsidRDefault="005B6C87" w:rsidP="005B6C87">
      <w:pPr>
        <w:jc w:val="both"/>
        <w:rPr>
          <w:sz w:val="24"/>
          <w:szCs w:val="24"/>
          <w:lang w:val="et-EE"/>
        </w:rPr>
      </w:pPr>
      <w:r w:rsidRPr="000F4888">
        <w:rPr>
          <w:sz w:val="24"/>
          <w:szCs w:val="24"/>
          <w:lang w:val="et-EE"/>
        </w:rPr>
        <w:t>Raasiku valla valimisringkonna moodustab kogu valla territoorium (2 alevikku ning 13 küla).</w:t>
      </w:r>
    </w:p>
    <w:p w14:paraId="4DDAF621" w14:textId="77777777" w:rsidR="005B6C87" w:rsidRPr="000F4888" w:rsidRDefault="005B6C87" w:rsidP="005B6C87">
      <w:pPr>
        <w:jc w:val="both"/>
        <w:rPr>
          <w:sz w:val="24"/>
          <w:szCs w:val="24"/>
          <w:lang w:val="et-EE"/>
        </w:rPr>
      </w:pPr>
    </w:p>
    <w:p w14:paraId="64212F5F" w14:textId="77777777" w:rsidR="005B6C87" w:rsidRPr="000F4888" w:rsidRDefault="005B6C87" w:rsidP="005B6C87">
      <w:pPr>
        <w:jc w:val="both"/>
        <w:rPr>
          <w:sz w:val="24"/>
          <w:szCs w:val="24"/>
          <w:lang w:val="et-EE"/>
        </w:rPr>
      </w:pPr>
      <w:r w:rsidRPr="000F4888">
        <w:rPr>
          <w:sz w:val="24"/>
          <w:szCs w:val="24"/>
          <w:lang w:val="et-EE"/>
        </w:rPr>
        <w:t xml:space="preserve">KOVVS § 7 kohaselt määrab volikogu järgmise koosseisu liikmete arvu volikogu. Liikmete arv peab olema paaritu. Volikogu järgmise koosseisu liikmete miinimumarv sõltub valla elanike arvust valimisaasta 01. juuni seisuga. Raasiku valla elanike arv 01. juuni seisuga on </w:t>
      </w:r>
      <w:r w:rsidRPr="00993B3C">
        <w:rPr>
          <w:sz w:val="24"/>
          <w:szCs w:val="24"/>
          <w:highlight w:val="yellow"/>
          <w:lang w:val="et-EE"/>
        </w:rPr>
        <w:t>_______,</w:t>
      </w:r>
      <w:r w:rsidRPr="000F4888">
        <w:rPr>
          <w:sz w:val="24"/>
          <w:szCs w:val="24"/>
          <w:lang w:val="et-EE"/>
        </w:rPr>
        <w:t xml:space="preserve"> seega peab volikogu järgmises koosseisus olema vähemalt 17 liiget (võib ka rohkem, eeldusel, et see on paaritu arv).</w:t>
      </w:r>
    </w:p>
    <w:p w14:paraId="6823321D" w14:textId="77777777" w:rsidR="005B6C87" w:rsidRPr="000F4888" w:rsidRDefault="005B6C87" w:rsidP="005B6C87">
      <w:pPr>
        <w:jc w:val="both"/>
        <w:rPr>
          <w:sz w:val="24"/>
          <w:szCs w:val="24"/>
          <w:lang w:val="et-EE"/>
        </w:rPr>
      </w:pPr>
    </w:p>
    <w:p w14:paraId="2946843D" w14:textId="77777777" w:rsidR="005B6C87" w:rsidRPr="000F4888" w:rsidRDefault="005B6C87" w:rsidP="005B6C87">
      <w:pPr>
        <w:jc w:val="both"/>
        <w:rPr>
          <w:sz w:val="24"/>
          <w:szCs w:val="24"/>
          <w:lang w:val="et-EE"/>
        </w:rPr>
      </w:pPr>
      <w:r w:rsidRPr="000F4888">
        <w:rPr>
          <w:sz w:val="24"/>
          <w:szCs w:val="24"/>
          <w:lang w:val="et-EE"/>
        </w:rPr>
        <w:t>KOVVS-i täistekstiga on võimalik tutvuda siin:</w:t>
      </w:r>
    </w:p>
    <w:p w14:paraId="114BDBC0" w14:textId="77777777" w:rsidR="005B6C87" w:rsidRPr="00993B3C" w:rsidRDefault="005B6C87" w:rsidP="005B6C87">
      <w:pPr>
        <w:jc w:val="both"/>
        <w:rPr>
          <w:sz w:val="24"/>
          <w:szCs w:val="24"/>
          <w:lang w:val="et-EE"/>
        </w:rPr>
      </w:pPr>
      <w:hyperlink r:id="rId6" w:history="1">
        <w:r w:rsidRPr="00465991">
          <w:rPr>
            <w:rStyle w:val="Hperlink"/>
            <w:rFonts w:eastAsiaTheme="majorEastAsia"/>
            <w:sz w:val="24"/>
            <w:szCs w:val="24"/>
            <w:lang w:val="et-EE"/>
          </w:rPr>
          <w:t>https://www.riigiteataja.ee/akt/120052025002</w:t>
        </w:r>
      </w:hyperlink>
      <w:r>
        <w:rPr>
          <w:sz w:val="24"/>
          <w:szCs w:val="24"/>
          <w:lang w:val="et-EE"/>
        </w:rPr>
        <w:t xml:space="preserve"> </w:t>
      </w:r>
    </w:p>
    <w:p w14:paraId="263A0215" w14:textId="77777777" w:rsidR="005B6C87" w:rsidRPr="000F4888" w:rsidRDefault="005B6C87" w:rsidP="005B6C87">
      <w:pPr>
        <w:jc w:val="both"/>
        <w:rPr>
          <w:sz w:val="24"/>
          <w:szCs w:val="24"/>
          <w:lang w:val="et-EE"/>
        </w:rPr>
      </w:pPr>
    </w:p>
    <w:p w14:paraId="1A6EB559" w14:textId="77777777" w:rsidR="005B6C87" w:rsidRPr="000F4888" w:rsidRDefault="005B6C87" w:rsidP="005B6C87">
      <w:pPr>
        <w:jc w:val="both"/>
        <w:rPr>
          <w:sz w:val="24"/>
          <w:szCs w:val="24"/>
          <w:lang w:val="et-EE"/>
        </w:rPr>
      </w:pPr>
      <w:r w:rsidRPr="000F4888">
        <w:rPr>
          <w:sz w:val="24"/>
          <w:szCs w:val="24"/>
          <w:lang w:val="et-EE"/>
        </w:rPr>
        <w:t>seletuskirja koostas: Gunnar Nuuma</w:t>
      </w:r>
    </w:p>
    <w:p w14:paraId="242FE961" w14:textId="77777777" w:rsidR="005B6C87" w:rsidRPr="000F4888" w:rsidRDefault="005B6C87" w:rsidP="005B6C87">
      <w:pPr>
        <w:rPr>
          <w:sz w:val="24"/>
          <w:szCs w:val="24"/>
          <w:lang w:val="et-EE"/>
        </w:rPr>
      </w:pPr>
    </w:p>
    <w:p w14:paraId="5D19041B" w14:textId="77777777" w:rsidR="005B6C87" w:rsidRPr="000F4888" w:rsidRDefault="005B6C87" w:rsidP="005B6C87">
      <w:pPr>
        <w:rPr>
          <w:noProof/>
          <w:sz w:val="24"/>
          <w:szCs w:val="24"/>
          <w:lang w:val="et-EE"/>
        </w:rPr>
      </w:pPr>
    </w:p>
    <w:p w14:paraId="5566E7CB" w14:textId="77777777" w:rsidR="00C02545" w:rsidRDefault="00C02545"/>
    <w:sectPr w:rsidR="00C02545" w:rsidSect="005B6C87">
      <w:headerReference w:type="default" r:id="rId7"/>
      <w:headerReference w:type="first" r:id="rId8"/>
      <w:pgSz w:w="11906" w:h="16838"/>
      <w:pgMar w:top="1440" w:right="1077"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EBFDE" w14:textId="77777777" w:rsidR="005B6C87" w:rsidRDefault="005B6C87" w:rsidP="005B6C87">
      <w:r>
        <w:separator/>
      </w:r>
    </w:p>
  </w:endnote>
  <w:endnote w:type="continuationSeparator" w:id="0">
    <w:p w14:paraId="3DE78100" w14:textId="77777777" w:rsidR="005B6C87" w:rsidRDefault="005B6C87" w:rsidP="005B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D7C5C" w14:textId="77777777" w:rsidR="005B6C87" w:rsidRDefault="005B6C87" w:rsidP="005B6C87">
      <w:r>
        <w:separator/>
      </w:r>
    </w:p>
  </w:footnote>
  <w:footnote w:type="continuationSeparator" w:id="0">
    <w:p w14:paraId="7421C257" w14:textId="77777777" w:rsidR="005B6C87" w:rsidRDefault="005B6C87" w:rsidP="005B6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5FCB" w14:textId="77777777" w:rsidR="005B6C87" w:rsidRDefault="005B6C87" w:rsidP="00821E3A">
    <w:pPr>
      <w:pStyle w:val="Pi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693F" w14:textId="2F7AE770" w:rsidR="005B6C87" w:rsidRDefault="005B6C87" w:rsidP="003566E7">
    <w:pPr>
      <w:pStyle w:val="Pi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87"/>
    <w:rsid w:val="005B6C87"/>
    <w:rsid w:val="00BE2E2D"/>
    <w:rsid w:val="00C02545"/>
    <w:rsid w:val="00F520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53426"/>
  <w15:chartTrackingRefBased/>
  <w15:docId w15:val="{92916243-4A21-4C61-BCCD-E8862B9F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B6C87"/>
    <w:pPr>
      <w:spacing w:after="0" w:line="240" w:lineRule="auto"/>
    </w:pPr>
    <w:rPr>
      <w:rFonts w:ascii="Times New Roman" w:eastAsia="Times New Roman" w:hAnsi="Times New Roman" w:cs="Times New Roman"/>
      <w:kern w:val="0"/>
      <w:sz w:val="20"/>
      <w:szCs w:val="20"/>
      <w:lang w:val="en-AU" w:eastAsia="et-EE"/>
      <w14:ligatures w14:val="none"/>
    </w:rPr>
  </w:style>
  <w:style w:type="paragraph" w:styleId="Pealkiri1">
    <w:name w:val="heading 1"/>
    <w:basedOn w:val="Normaallaad"/>
    <w:next w:val="Normaallaad"/>
    <w:link w:val="Pealkiri1Mrk"/>
    <w:uiPriority w:val="9"/>
    <w:qFormat/>
    <w:rsid w:val="005B6C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t-EE" w:eastAsia="en-US"/>
      <w14:ligatures w14:val="standardContextual"/>
    </w:rPr>
  </w:style>
  <w:style w:type="paragraph" w:styleId="Pealkiri2">
    <w:name w:val="heading 2"/>
    <w:basedOn w:val="Normaallaad"/>
    <w:next w:val="Normaallaad"/>
    <w:link w:val="Pealkiri2Mrk"/>
    <w:uiPriority w:val="9"/>
    <w:semiHidden/>
    <w:unhideWhenUsed/>
    <w:qFormat/>
    <w:rsid w:val="005B6C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t-EE" w:eastAsia="en-US"/>
      <w14:ligatures w14:val="standardContextual"/>
    </w:rPr>
  </w:style>
  <w:style w:type="paragraph" w:styleId="Pealkiri3">
    <w:name w:val="heading 3"/>
    <w:basedOn w:val="Normaallaad"/>
    <w:next w:val="Normaallaad"/>
    <w:link w:val="Pealkiri3Mrk"/>
    <w:uiPriority w:val="9"/>
    <w:semiHidden/>
    <w:unhideWhenUsed/>
    <w:qFormat/>
    <w:rsid w:val="005B6C8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t-EE" w:eastAsia="en-US"/>
      <w14:ligatures w14:val="standardContextual"/>
    </w:rPr>
  </w:style>
  <w:style w:type="paragraph" w:styleId="Pealkiri4">
    <w:name w:val="heading 4"/>
    <w:basedOn w:val="Normaallaad"/>
    <w:next w:val="Normaallaad"/>
    <w:link w:val="Pealkiri4Mrk"/>
    <w:uiPriority w:val="9"/>
    <w:semiHidden/>
    <w:unhideWhenUsed/>
    <w:qFormat/>
    <w:rsid w:val="005B6C8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t-EE" w:eastAsia="en-US"/>
      <w14:ligatures w14:val="standardContextual"/>
    </w:rPr>
  </w:style>
  <w:style w:type="paragraph" w:styleId="Pealkiri5">
    <w:name w:val="heading 5"/>
    <w:basedOn w:val="Normaallaad"/>
    <w:next w:val="Normaallaad"/>
    <w:link w:val="Pealkiri5Mrk"/>
    <w:uiPriority w:val="9"/>
    <w:semiHidden/>
    <w:unhideWhenUsed/>
    <w:qFormat/>
    <w:rsid w:val="005B6C8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t-EE" w:eastAsia="en-US"/>
      <w14:ligatures w14:val="standardContextual"/>
    </w:rPr>
  </w:style>
  <w:style w:type="paragraph" w:styleId="Pealkiri6">
    <w:name w:val="heading 6"/>
    <w:basedOn w:val="Normaallaad"/>
    <w:next w:val="Normaallaad"/>
    <w:link w:val="Pealkiri6Mrk"/>
    <w:uiPriority w:val="9"/>
    <w:semiHidden/>
    <w:unhideWhenUsed/>
    <w:qFormat/>
    <w:rsid w:val="005B6C8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t-EE" w:eastAsia="en-US"/>
      <w14:ligatures w14:val="standardContextual"/>
    </w:rPr>
  </w:style>
  <w:style w:type="paragraph" w:styleId="Pealkiri7">
    <w:name w:val="heading 7"/>
    <w:basedOn w:val="Normaallaad"/>
    <w:next w:val="Normaallaad"/>
    <w:link w:val="Pealkiri7Mrk"/>
    <w:uiPriority w:val="9"/>
    <w:semiHidden/>
    <w:unhideWhenUsed/>
    <w:qFormat/>
    <w:rsid w:val="005B6C8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t-EE" w:eastAsia="en-US"/>
      <w14:ligatures w14:val="standardContextual"/>
    </w:rPr>
  </w:style>
  <w:style w:type="paragraph" w:styleId="Pealkiri8">
    <w:name w:val="heading 8"/>
    <w:basedOn w:val="Normaallaad"/>
    <w:next w:val="Normaallaad"/>
    <w:link w:val="Pealkiri8Mrk"/>
    <w:uiPriority w:val="9"/>
    <w:semiHidden/>
    <w:unhideWhenUsed/>
    <w:qFormat/>
    <w:rsid w:val="005B6C8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t-EE" w:eastAsia="en-US"/>
      <w14:ligatures w14:val="standardContextual"/>
    </w:rPr>
  </w:style>
  <w:style w:type="paragraph" w:styleId="Pealkiri9">
    <w:name w:val="heading 9"/>
    <w:basedOn w:val="Normaallaad"/>
    <w:next w:val="Normaallaad"/>
    <w:link w:val="Pealkiri9Mrk"/>
    <w:uiPriority w:val="9"/>
    <w:semiHidden/>
    <w:unhideWhenUsed/>
    <w:qFormat/>
    <w:rsid w:val="005B6C8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t-EE" w:eastAsia="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B6C8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B6C8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B6C87"/>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B6C87"/>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B6C87"/>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B6C8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B6C8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B6C8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B6C8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B6C87"/>
    <w:pPr>
      <w:spacing w:after="80"/>
      <w:contextualSpacing/>
    </w:pPr>
    <w:rPr>
      <w:rFonts w:asciiTheme="majorHAnsi" w:eastAsiaTheme="majorEastAsia" w:hAnsiTheme="majorHAnsi" w:cstheme="majorBidi"/>
      <w:spacing w:val="-10"/>
      <w:kern w:val="28"/>
      <w:sz w:val="56"/>
      <w:szCs w:val="56"/>
      <w:lang w:val="et-EE" w:eastAsia="en-US"/>
      <w14:ligatures w14:val="standardContextual"/>
    </w:rPr>
  </w:style>
  <w:style w:type="character" w:customStyle="1" w:styleId="PealkiriMrk">
    <w:name w:val="Pealkiri Märk"/>
    <w:basedOn w:val="Liguvaikefont"/>
    <w:link w:val="Pealkiri"/>
    <w:uiPriority w:val="10"/>
    <w:rsid w:val="005B6C8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B6C8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t-EE" w:eastAsia="en-US"/>
      <w14:ligatures w14:val="standardContextual"/>
    </w:rPr>
  </w:style>
  <w:style w:type="character" w:customStyle="1" w:styleId="AlapealkiriMrk">
    <w:name w:val="Alapealkiri Märk"/>
    <w:basedOn w:val="Liguvaikefont"/>
    <w:link w:val="Alapealkiri"/>
    <w:uiPriority w:val="11"/>
    <w:rsid w:val="005B6C8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B6C8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t-EE" w:eastAsia="en-US"/>
      <w14:ligatures w14:val="standardContextual"/>
    </w:rPr>
  </w:style>
  <w:style w:type="character" w:customStyle="1" w:styleId="TsitaatMrk">
    <w:name w:val="Tsitaat Märk"/>
    <w:basedOn w:val="Liguvaikefont"/>
    <w:link w:val="Tsitaat"/>
    <w:uiPriority w:val="29"/>
    <w:rsid w:val="005B6C87"/>
    <w:rPr>
      <w:i/>
      <w:iCs/>
      <w:color w:val="404040" w:themeColor="text1" w:themeTint="BF"/>
    </w:rPr>
  </w:style>
  <w:style w:type="paragraph" w:styleId="Loendilik">
    <w:name w:val="List Paragraph"/>
    <w:basedOn w:val="Normaallaad"/>
    <w:uiPriority w:val="34"/>
    <w:qFormat/>
    <w:rsid w:val="005B6C87"/>
    <w:pPr>
      <w:spacing w:after="160" w:line="259" w:lineRule="auto"/>
      <w:ind w:left="720"/>
      <w:contextualSpacing/>
    </w:pPr>
    <w:rPr>
      <w:rFonts w:asciiTheme="minorHAnsi" w:eastAsiaTheme="minorHAnsi" w:hAnsiTheme="minorHAnsi" w:cstheme="minorBidi"/>
      <w:kern w:val="2"/>
      <w:sz w:val="22"/>
      <w:szCs w:val="22"/>
      <w:lang w:val="et-EE" w:eastAsia="en-US"/>
      <w14:ligatures w14:val="standardContextual"/>
    </w:rPr>
  </w:style>
  <w:style w:type="character" w:styleId="Selgeltmrgatavrhutus">
    <w:name w:val="Intense Emphasis"/>
    <w:basedOn w:val="Liguvaikefont"/>
    <w:uiPriority w:val="21"/>
    <w:qFormat/>
    <w:rsid w:val="005B6C87"/>
    <w:rPr>
      <w:i/>
      <w:iCs/>
      <w:color w:val="0F4761" w:themeColor="accent1" w:themeShade="BF"/>
    </w:rPr>
  </w:style>
  <w:style w:type="paragraph" w:styleId="Selgeltmrgatavtsitaat">
    <w:name w:val="Intense Quote"/>
    <w:basedOn w:val="Normaallaad"/>
    <w:next w:val="Normaallaad"/>
    <w:link w:val="SelgeltmrgatavtsitaatMrk"/>
    <w:uiPriority w:val="30"/>
    <w:qFormat/>
    <w:rsid w:val="005B6C8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t-EE" w:eastAsia="en-US"/>
      <w14:ligatures w14:val="standardContextual"/>
    </w:rPr>
  </w:style>
  <w:style w:type="character" w:customStyle="1" w:styleId="SelgeltmrgatavtsitaatMrk">
    <w:name w:val="Selgelt märgatav tsitaat Märk"/>
    <w:basedOn w:val="Liguvaikefont"/>
    <w:link w:val="Selgeltmrgatavtsitaat"/>
    <w:uiPriority w:val="30"/>
    <w:rsid w:val="005B6C87"/>
    <w:rPr>
      <w:i/>
      <w:iCs/>
      <w:color w:val="0F4761" w:themeColor="accent1" w:themeShade="BF"/>
    </w:rPr>
  </w:style>
  <w:style w:type="character" w:styleId="Selgeltmrgatavviide">
    <w:name w:val="Intense Reference"/>
    <w:basedOn w:val="Liguvaikefont"/>
    <w:uiPriority w:val="32"/>
    <w:qFormat/>
    <w:rsid w:val="005B6C87"/>
    <w:rPr>
      <w:b/>
      <w:bCs/>
      <w:smallCaps/>
      <w:color w:val="0F4761" w:themeColor="accent1" w:themeShade="BF"/>
      <w:spacing w:val="5"/>
    </w:rPr>
  </w:style>
  <w:style w:type="paragraph" w:styleId="Pis">
    <w:name w:val="header"/>
    <w:basedOn w:val="Normaallaad"/>
    <w:link w:val="PisMrk"/>
    <w:uiPriority w:val="99"/>
    <w:unhideWhenUsed/>
    <w:rsid w:val="005B6C87"/>
    <w:pPr>
      <w:tabs>
        <w:tab w:val="center" w:pos="4513"/>
        <w:tab w:val="right" w:pos="9026"/>
      </w:tabs>
    </w:pPr>
  </w:style>
  <w:style w:type="character" w:customStyle="1" w:styleId="PisMrk">
    <w:name w:val="Päis Märk"/>
    <w:basedOn w:val="Liguvaikefont"/>
    <w:link w:val="Pis"/>
    <w:uiPriority w:val="99"/>
    <w:rsid w:val="005B6C87"/>
    <w:rPr>
      <w:rFonts w:ascii="Times New Roman" w:eastAsia="Times New Roman" w:hAnsi="Times New Roman" w:cs="Times New Roman"/>
      <w:kern w:val="0"/>
      <w:sz w:val="20"/>
      <w:szCs w:val="20"/>
      <w:lang w:val="en-AU" w:eastAsia="et-EE"/>
      <w14:ligatures w14:val="none"/>
    </w:rPr>
  </w:style>
  <w:style w:type="character" w:styleId="Hperlink">
    <w:name w:val="Hyperlink"/>
    <w:basedOn w:val="Liguvaikefont"/>
    <w:uiPriority w:val="99"/>
    <w:unhideWhenUsed/>
    <w:rsid w:val="005B6C87"/>
    <w:rPr>
      <w:color w:val="467886" w:themeColor="hyperlink"/>
      <w:u w:val="single"/>
    </w:rPr>
  </w:style>
  <w:style w:type="paragraph" w:styleId="Jalus">
    <w:name w:val="footer"/>
    <w:basedOn w:val="Normaallaad"/>
    <w:link w:val="JalusMrk"/>
    <w:uiPriority w:val="99"/>
    <w:unhideWhenUsed/>
    <w:rsid w:val="005B6C87"/>
    <w:pPr>
      <w:tabs>
        <w:tab w:val="center" w:pos="4536"/>
        <w:tab w:val="right" w:pos="9072"/>
      </w:tabs>
    </w:pPr>
  </w:style>
  <w:style w:type="character" w:customStyle="1" w:styleId="JalusMrk">
    <w:name w:val="Jalus Märk"/>
    <w:basedOn w:val="Liguvaikefont"/>
    <w:link w:val="Jalus"/>
    <w:uiPriority w:val="99"/>
    <w:rsid w:val="005B6C87"/>
    <w:rPr>
      <w:rFonts w:ascii="Times New Roman" w:eastAsia="Times New Roman" w:hAnsi="Times New Roman" w:cs="Times New Roman"/>
      <w:kern w:val="0"/>
      <w:sz w:val="20"/>
      <w:szCs w:val="20"/>
      <w:lang w:val="en-AU"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igiteataja.ee/akt/12005202500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958</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Nuuma</dc:creator>
  <cp:keywords/>
  <dc:description/>
  <cp:lastModifiedBy>Gunnar Nuuma</cp:lastModifiedBy>
  <cp:revision>1</cp:revision>
  <dcterms:created xsi:type="dcterms:W3CDTF">2025-05-26T08:58:00Z</dcterms:created>
  <dcterms:modified xsi:type="dcterms:W3CDTF">2025-05-26T08:58:00Z</dcterms:modified>
</cp:coreProperties>
</file>