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5BD" w:rsidRPr="005A6A10" w:rsidRDefault="003A79BD" w:rsidP="00EE3DB8">
      <w:pPr>
        <w:tabs>
          <w:tab w:val="left" w:pos="4660"/>
        </w:tabs>
        <w:spacing w:after="0" w:line="240" w:lineRule="auto"/>
        <w:ind w:left="160" w:right="-20"/>
        <w:jc w:val="both"/>
        <w:rPr>
          <w:rFonts w:ascii="Times New Roman" w:hAnsi="Times New Roman"/>
          <w:lang w:val="ru-RU"/>
        </w:rPr>
      </w:pPr>
      <w:bookmarkStart w:id="0" w:name="_GoBack"/>
      <w:bookmarkEnd w:id="0"/>
      <w:r w:rsidRPr="005A6A10">
        <w:rPr>
          <w:rFonts w:ascii="Times New Roman" w:eastAsia="Times New Roman" w:hAnsi="Times New Roman"/>
          <w:sz w:val="20"/>
          <w:szCs w:val="20"/>
          <w:lang w:val="ru-RU"/>
        </w:rPr>
        <w:t>Издатель</w:t>
      </w:r>
      <w:r w:rsidR="00604466">
        <w:rPr>
          <w:rFonts w:ascii="Times New Roman" w:eastAsia="Times New Roman" w:hAnsi="Times New Roman"/>
          <w:sz w:val="20"/>
          <w:szCs w:val="20"/>
          <w:lang w:val="ru-RU"/>
        </w:rPr>
        <w:tab/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Министр государственного управления</w:t>
      </w:r>
    </w:p>
    <w:p w:rsidR="00604466" w:rsidRDefault="003A79BD" w:rsidP="00997733">
      <w:pPr>
        <w:tabs>
          <w:tab w:val="left" w:pos="4660"/>
          <w:tab w:val="left" w:pos="8080"/>
        </w:tabs>
        <w:spacing w:after="0" w:line="240" w:lineRule="auto"/>
        <w:ind w:left="160" w:right="1540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Тип акта</w:t>
      </w:r>
      <w:r w:rsidR="00604466">
        <w:rPr>
          <w:rFonts w:ascii="Times New Roman" w:eastAsia="Times New Roman" w:hAnsi="Times New Roman"/>
          <w:sz w:val="20"/>
          <w:szCs w:val="20"/>
          <w:lang w:val="ru-RU"/>
        </w:rPr>
        <w:t>: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ab/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постановление</w:t>
      </w:r>
    </w:p>
    <w:p w:rsidR="008D15BD" w:rsidRPr="005A6A10" w:rsidRDefault="003A79BD" w:rsidP="00997733">
      <w:pPr>
        <w:tabs>
          <w:tab w:val="left" w:pos="4660"/>
        </w:tabs>
        <w:spacing w:after="0" w:line="240" w:lineRule="auto"/>
        <w:ind w:left="160" w:right="1398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Тип текста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ab/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цельный текст</w:t>
      </w:r>
    </w:p>
    <w:p w:rsidR="008D15BD" w:rsidRPr="005A6A10" w:rsidRDefault="003A79BD" w:rsidP="00997733">
      <w:pPr>
        <w:tabs>
          <w:tab w:val="left" w:pos="4660"/>
        </w:tabs>
        <w:spacing w:after="0" w:line="240" w:lineRule="auto"/>
        <w:ind w:left="160" w:right="154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Срок вступления в силу редакции: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ab/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13.12.2019</w:t>
      </w:r>
    </w:p>
    <w:p w:rsidR="008D15BD" w:rsidRPr="005A6A10" w:rsidRDefault="003A79BD" w:rsidP="00EE3DB8">
      <w:pPr>
        <w:tabs>
          <w:tab w:val="left" w:pos="4660"/>
        </w:tabs>
        <w:spacing w:after="0" w:line="240" w:lineRule="auto"/>
        <w:ind w:left="16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Срок завершения действия редакции: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ab/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на данный момент действует</w:t>
      </w:r>
    </w:p>
    <w:p w:rsidR="008D15BD" w:rsidRPr="005A6A10" w:rsidRDefault="003A79BD" w:rsidP="00EE3DB8">
      <w:pPr>
        <w:tabs>
          <w:tab w:val="left" w:pos="4660"/>
        </w:tabs>
        <w:spacing w:after="0" w:line="240" w:lineRule="auto"/>
        <w:ind w:left="16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Отметка об </w:t>
      </w:r>
      <w:r w:rsidR="00070D95" w:rsidRPr="005A6A10">
        <w:rPr>
          <w:rFonts w:ascii="Times New Roman" w:eastAsia="Times New Roman" w:hAnsi="Times New Roman"/>
          <w:sz w:val="20"/>
          <w:szCs w:val="20"/>
          <w:lang w:val="ru-RU"/>
        </w:rPr>
        <w:t>опубликовании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: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ab/>
      </w:r>
      <w:proofErr w:type="spellStart"/>
      <w:r w:rsidRPr="005A6A10">
        <w:rPr>
          <w:rFonts w:ascii="Times New Roman" w:eastAsia="Times New Roman" w:hAnsi="Times New Roman"/>
          <w:sz w:val="20"/>
          <w:szCs w:val="20"/>
          <w:lang w:val="ru-RU"/>
        </w:rPr>
        <w:t>RT</w:t>
      </w:r>
      <w:proofErr w:type="spellEnd"/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I, 10.12.2019, 4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val="ru-RU"/>
        </w:rPr>
      </w:pP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8D15BD" w:rsidRPr="005A6A10" w:rsidRDefault="003A79BD" w:rsidP="00997733">
      <w:pPr>
        <w:spacing w:after="0" w:line="240" w:lineRule="auto"/>
        <w:ind w:left="142" w:right="1256"/>
        <w:jc w:val="center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b/>
          <w:bCs/>
          <w:sz w:val="36"/>
          <w:szCs w:val="36"/>
          <w:lang w:val="ru-RU"/>
        </w:rPr>
        <w:t>Программа редкого заселения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8D15BD" w:rsidRPr="005A6A10" w:rsidRDefault="003A79BD" w:rsidP="00EE3DB8">
      <w:pPr>
        <w:spacing w:after="0" w:line="240" w:lineRule="auto"/>
        <w:ind w:left="3142" w:right="3422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5A6A10">
        <w:rPr>
          <w:rFonts w:ascii="Times New Roman" w:eastAsia="Times New Roman" w:hAnsi="Times New Roman"/>
          <w:sz w:val="24"/>
          <w:szCs w:val="24"/>
          <w:lang w:val="ru-RU"/>
        </w:rPr>
        <w:t xml:space="preserve">Принято 22.02.2018, </w:t>
      </w:r>
      <w:r w:rsidR="00070D95" w:rsidRPr="005A6A10">
        <w:rPr>
          <w:rFonts w:ascii="Times New Roman" w:eastAsia="Times New Roman" w:hAnsi="Times New Roman"/>
          <w:sz w:val="24"/>
          <w:szCs w:val="24"/>
          <w:lang w:val="ru-RU"/>
        </w:rPr>
        <w:t>№</w:t>
      </w:r>
      <w:r w:rsidRPr="005A6A10">
        <w:rPr>
          <w:rFonts w:ascii="Times New Roman" w:eastAsia="Times New Roman" w:hAnsi="Times New Roman"/>
          <w:sz w:val="24"/>
          <w:szCs w:val="24"/>
          <w:lang w:val="ru-RU"/>
        </w:rPr>
        <w:t xml:space="preserve"> 14</w:t>
      </w:r>
    </w:p>
    <w:p w:rsidR="008D15BD" w:rsidRPr="005A6A10" w:rsidRDefault="00070D95" w:rsidP="00EE3DB8">
      <w:pPr>
        <w:spacing w:after="0" w:line="240" w:lineRule="auto"/>
        <w:ind w:left="3529" w:right="3809"/>
        <w:jc w:val="both"/>
        <w:rPr>
          <w:rFonts w:ascii="Times New Roman" w:hAnsi="Times New Roman"/>
          <w:lang w:val="ru-RU"/>
        </w:rPr>
      </w:pPr>
      <w:hyperlink r:id="rId7">
        <w:proofErr w:type="spellStart"/>
        <w:r w:rsidR="003A79BD" w:rsidRPr="005A6A10">
          <w:rPr>
            <w:rStyle w:val="InternetLink"/>
            <w:rFonts w:ascii="Times New Roman" w:eastAsia="Times New Roman" w:hAnsi="Times New Roman"/>
            <w:color w:val="0061AA"/>
            <w:sz w:val="24"/>
            <w:szCs w:val="24"/>
            <w:lang w:val="ru-RU"/>
          </w:rPr>
          <w:t>RT</w:t>
        </w:r>
        <w:proofErr w:type="spellEnd"/>
        <w:r w:rsidR="003A79BD" w:rsidRPr="005A6A10">
          <w:rPr>
            <w:rStyle w:val="InternetLink"/>
            <w:rFonts w:ascii="Times New Roman" w:eastAsia="Times New Roman" w:hAnsi="Times New Roman"/>
            <w:color w:val="0061AA"/>
            <w:sz w:val="24"/>
            <w:szCs w:val="24"/>
            <w:lang w:val="ru-RU"/>
          </w:rPr>
          <w:t xml:space="preserve"> I, 26.02.2018, 7 </w:t>
        </w:r>
      </w:hyperlink>
    </w:p>
    <w:p w:rsidR="008D15BD" w:rsidRPr="005A6A10" w:rsidRDefault="003A79BD" w:rsidP="00997733">
      <w:pPr>
        <w:tabs>
          <w:tab w:val="left" w:pos="8222"/>
        </w:tabs>
        <w:spacing w:after="0" w:line="240" w:lineRule="auto"/>
        <w:ind w:left="3529" w:right="1823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5A6A1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вступило в силу 01.03.2018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0"/>
          <w:szCs w:val="10"/>
          <w:lang w:val="ru-RU"/>
        </w:rPr>
      </w:pPr>
    </w:p>
    <w:tbl>
      <w:tblPr>
        <w:tblW w:w="7027" w:type="dxa"/>
        <w:tblInd w:w="10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2"/>
        <w:gridCol w:w="2629"/>
        <w:gridCol w:w="1676"/>
      </w:tblGrid>
      <w:tr w:rsidR="008D15BD" w:rsidRPr="005A6A10">
        <w:trPr>
          <w:trHeight w:hRule="exact" w:val="410"/>
        </w:trPr>
        <w:tc>
          <w:tcPr>
            <w:tcW w:w="2722" w:type="dxa"/>
            <w:shd w:val="clear" w:color="auto" w:fill="auto"/>
          </w:tcPr>
          <w:p w:rsidR="008D15BD" w:rsidRPr="005A6A10" w:rsidRDefault="003A79BD" w:rsidP="00EE3DB8">
            <w:pPr>
              <w:spacing w:after="0" w:line="240" w:lineRule="auto"/>
              <w:ind w:left="40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5A6A10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Изменено следующими актами</w:t>
            </w:r>
          </w:p>
        </w:tc>
        <w:tc>
          <w:tcPr>
            <w:tcW w:w="4305" w:type="dxa"/>
            <w:gridSpan w:val="2"/>
            <w:shd w:val="clear" w:color="auto" w:fill="auto"/>
          </w:tcPr>
          <w:p w:rsidR="008D15BD" w:rsidRPr="005A6A10" w:rsidRDefault="008D15BD" w:rsidP="00EE3DB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</w:tr>
      <w:tr w:rsidR="008D15BD" w:rsidRPr="005A6A10">
        <w:trPr>
          <w:trHeight w:hRule="exact" w:val="570"/>
        </w:trPr>
        <w:tc>
          <w:tcPr>
            <w:tcW w:w="2722" w:type="dxa"/>
            <w:shd w:val="clear" w:color="auto" w:fill="auto"/>
          </w:tcPr>
          <w:p w:rsidR="008D15BD" w:rsidRPr="005A6A10" w:rsidRDefault="003A79BD" w:rsidP="00EE3DB8">
            <w:pPr>
              <w:spacing w:after="0" w:line="240" w:lineRule="auto"/>
              <w:ind w:left="60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5A6A10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Принятие</w:t>
            </w:r>
          </w:p>
          <w:p w:rsidR="008D15BD" w:rsidRPr="005A6A10" w:rsidRDefault="003A79BD" w:rsidP="00EE3DB8">
            <w:pPr>
              <w:spacing w:after="0" w:line="240" w:lineRule="auto"/>
              <w:ind w:left="60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5A6A10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13.08.2018</w:t>
            </w:r>
          </w:p>
        </w:tc>
        <w:tc>
          <w:tcPr>
            <w:tcW w:w="2629" w:type="dxa"/>
            <w:shd w:val="clear" w:color="auto" w:fill="auto"/>
          </w:tcPr>
          <w:p w:rsidR="008D15BD" w:rsidRPr="005A6A10" w:rsidRDefault="003A79BD" w:rsidP="00EE3DB8">
            <w:pPr>
              <w:spacing w:after="0" w:line="240" w:lineRule="auto"/>
              <w:ind w:left="345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5A6A10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Обнародование</w:t>
            </w:r>
          </w:p>
          <w:p w:rsidR="008D15BD" w:rsidRPr="005A6A10" w:rsidRDefault="00070D95" w:rsidP="00EE3DB8">
            <w:pPr>
              <w:spacing w:after="0" w:line="240" w:lineRule="auto"/>
              <w:ind w:left="345" w:right="-20"/>
              <w:jc w:val="both"/>
              <w:rPr>
                <w:rFonts w:ascii="Times New Roman" w:hAnsi="Times New Roman"/>
                <w:lang w:val="ru-RU"/>
              </w:rPr>
            </w:pPr>
            <w:hyperlink r:id="rId8">
              <w:proofErr w:type="spellStart"/>
              <w:r w:rsidR="003A79BD" w:rsidRPr="005A6A10">
                <w:rPr>
                  <w:rStyle w:val="InternetLink"/>
                  <w:rFonts w:ascii="Times New Roman" w:eastAsia="Times New Roman" w:hAnsi="Times New Roman"/>
                  <w:color w:val="0061AA"/>
                  <w:sz w:val="20"/>
                  <w:szCs w:val="20"/>
                  <w:lang w:val="ru-RU"/>
                </w:rPr>
                <w:t>RT</w:t>
              </w:r>
              <w:proofErr w:type="spellEnd"/>
              <w:r w:rsidR="003A79BD" w:rsidRPr="005A6A10">
                <w:rPr>
                  <w:rStyle w:val="InternetLink"/>
                  <w:rFonts w:ascii="Times New Roman" w:eastAsia="Times New Roman" w:hAnsi="Times New Roman"/>
                  <w:color w:val="0061AA"/>
                  <w:sz w:val="20"/>
                  <w:szCs w:val="20"/>
                  <w:lang w:val="ru-RU"/>
                </w:rPr>
                <w:t xml:space="preserve"> I, 17.08.2018, 1</w:t>
              </w:r>
            </w:hyperlink>
          </w:p>
        </w:tc>
        <w:tc>
          <w:tcPr>
            <w:tcW w:w="1676" w:type="dxa"/>
            <w:shd w:val="clear" w:color="auto" w:fill="auto"/>
          </w:tcPr>
          <w:p w:rsidR="008D15BD" w:rsidRPr="005A6A10" w:rsidRDefault="003A79BD" w:rsidP="00EE3DB8">
            <w:pPr>
              <w:spacing w:after="0" w:line="240" w:lineRule="auto"/>
              <w:ind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5A6A10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Вступление в силу</w:t>
            </w:r>
          </w:p>
          <w:p w:rsidR="008D15BD" w:rsidRPr="005A6A10" w:rsidRDefault="003A79BD" w:rsidP="00EE3DB8">
            <w:pPr>
              <w:spacing w:after="0" w:line="240" w:lineRule="auto"/>
              <w:ind w:left="724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5A6A10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01.09.2018</w:t>
            </w:r>
          </w:p>
        </w:tc>
      </w:tr>
      <w:tr w:rsidR="008D15BD" w:rsidRPr="005A6A10">
        <w:trPr>
          <w:trHeight w:hRule="exact" w:val="320"/>
        </w:trPr>
        <w:tc>
          <w:tcPr>
            <w:tcW w:w="2722" w:type="dxa"/>
            <w:shd w:val="clear" w:color="auto" w:fill="auto"/>
          </w:tcPr>
          <w:p w:rsidR="008D15BD" w:rsidRPr="005A6A10" w:rsidRDefault="003A79BD" w:rsidP="00EE3DB8">
            <w:pPr>
              <w:spacing w:after="0" w:line="240" w:lineRule="auto"/>
              <w:ind w:left="60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5A6A10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06.12.2019</w:t>
            </w:r>
          </w:p>
        </w:tc>
        <w:tc>
          <w:tcPr>
            <w:tcW w:w="2629" w:type="dxa"/>
            <w:shd w:val="clear" w:color="auto" w:fill="auto"/>
          </w:tcPr>
          <w:p w:rsidR="008D15BD" w:rsidRPr="005A6A10" w:rsidRDefault="00070D95" w:rsidP="00EE3DB8">
            <w:pPr>
              <w:spacing w:after="0" w:line="240" w:lineRule="auto"/>
              <w:ind w:left="345" w:right="-20"/>
              <w:jc w:val="both"/>
              <w:rPr>
                <w:rFonts w:ascii="Times New Roman" w:hAnsi="Times New Roman"/>
                <w:lang w:val="ru-RU"/>
              </w:rPr>
            </w:pPr>
            <w:hyperlink r:id="rId9">
              <w:proofErr w:type="spellStart"/>
              <w:r w:rsidR="003A79BD" w:rsidRPr="005A6A10">
                <w:rPr>
                  <w:rStyle w:val="InternetLink"/>
                  <w:rFonts w:ascii="Times New Roman" w:eastAsia="Times New Roman" w:hAnsi="Times New Roman"/>
                  <w:color w:val="0061AA"/>
                  <w:sz w:val="20"/>
                  <w:szCs w:val="20"/>
                  <w:lang w:val="ru-RU"/>
                </w:rPr>
                <w:t>RT</w:t>
              </w:r>
              <w:proofErr w:type="spellEnd"/>
              <w:r w:rsidR="003A79BD" w:rsidRPr="005A6A10">
                <w:rPr>
                  <w:rStyle w:val="InternetLink"/>
                  <w:rFonts w:ascii="Times New Roman" w:eastAsia="Times New Roman" w:hAnsi="Times New Roman"/>
                  <w:color w:val="0061AA"/>
                  <w:sz w:val="20"/>
                  <w:szCs w:val="20"/>
                  <w:lang w:val="ru-RU"/>
                </w:rPr>
                <w:t xml:space="preserve"> I, 10.12.2019, 2</w:t>
              </w:r>
            </w:hyperlink>
          </w:p>
        </w:tc>
        <w:tc>
          <w:tcPr>
            <w:tcW w:w="1676" w:type="dxa"/>
            <w:shd w:val="clear" w:color="auto" w:fill="auto"/>
          </w:tcPr>
          <w:p w:rsidR="008D15BD" w:rsidRPr="005A6A10" w:rsidRDefault="003A79BD" w:rsidP="00EE3DB8">
            <w:pPr>
              <w:spacing w:after="0" w:line="240" w:lineRule="auto"/>
              <w:ind w:left="724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5A6A10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13.12.2019</w:t>
            </w:r>
          </w:p>
        </w:tc>
      </w:tr>
    </w:tbl>
    <w:p w:rsidR="008D15BD" w:rsidRPr="005A6A10" w:rsidRDefault="008D15BD" w:rsidP="00EE3DB8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8D15BD" w:rsidRPr="005A6A10" w:rsidRDefault="003A79BD" w:rsidP="00EE3DB8">
      <w:pPr>
        <w:spacing w:after="0" w:line="240" w:lineRule="auto"/>
        <w:ind w:left="14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Постановление вводится в действие на основании части 1 статьи 53</w:t>
      </w:r>
      <w:r w:rsidRPr="005A6A10">
        <w:rPr>
          <w:rFonts w:ascii="Times New Roman" w:eastAsia="Times New Roman" w:hAnsi="Times New Roman"/>
          <w:color w:val="000000"/>
          <w:position w:val="4"/>
          <w:sz w:val="15"/>
          <w:szCs w:val="15"/>
          <w:lang w:val="ru-RU"/>
        </w:rPr>
        <w:t>1</w:t>
      </w:r>
      <w:r w:rsidRPr="005A6A10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 xml:space="preserve"> За</w:t>
      </w:r>
      <w:r w:rsidR="00512F25" w:rsidRPr="005A6A10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 xml:space="preserve">кона о государственном бюджете </w:t>
      </w:r>
      <w:r w:rsidR="00435E3B" w:rsidRPr="005A6A10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(</w:t>
      </w:r>
      <w:proofErr w:type="spellStart"/>
      <w:r w:rsidR="00C63AEA" w:rsidRPr="005A6A10">
        <w:rPr>
          <w:lang w:val="ru-RU"/>
        </w:rPr>
        <w:fldChar w:fldCharType="begin"/>
      </w:r>
      <w:r w:rsidR="009D7849" w:rsidRPr="005A6A10">
        <w:rPr>
          <w:lang w:val="ru-RU"/>
        </w:rPr>
        <w:instrText>HYPERLINK "https://www.riigiteataja.ee/akt/./dyn%3D110122019004%26id%3D107072017040!pr53b1lg1" \h</w:instrText>
      </w:r>
      <w:r w:rsidR="00C63AEA" w:rsidRPr="005A6A10">
        <w:rPr>
          <w:lang w:val="ru-RU"/>
        </w:rPr>
        <w:fldChar w:fldCharType="separate"/>
      </w:r>
      <w:r w:rsidRPr="005A6A10">
        <w:rPr>
          <w:rStyle w:val="InternetLink"/>
          <w:rFonts w:ascii="Times New Roman" w:eastAsia="Times New Roman" w:hAnsi="Times New Roman"/>
          <w:color w:val="0061AA"/>
          <w:sz w:val="20"/>
          <w:szCs w:val="20"/>
          <w:lang w:val="ru-RU"/>
        </w:rPr>
        <w:t>riigieelarve</w:t>
      </w:r>
      <w:proofErr w:type="spellEnd"/>
      <w:r w:rsidRPr="005A6A10">
        <w:rPr>
          <w:rStyle w:val="InternetLink"/>
          <w:rFonts w:ascii="Times New Roman" w:eastAsia="Times New Roman" w:hAnsi="Times New Roman"/>
          <w:color w:val="0061AA"/>
          <w:sz w:val="20"/>
          <w:szCs w:val="20"/>
          <w:lang w:val="ru-RU"/>
        </w:rPr>
        <w:t xml:space="preserve"> </w:t>
      </w:r>
      <w:proofErr w:type="spellStart"/>
      <w:r w:rsidRPr="005A6A10">
        <w:rPr>
          <w:rStyle w:val="InternetLink"/>
          <w:rFonts w:ascii="Times New Roman" w:eastAsia="Times New Roman" w:hAnsi="Times New Roman"/>
          <w:color w:val="0061AA"/>
          <w:sz w:val="20"/>
          <w:szCs w:val="20"/>
          <w:lang w:val="ru-RU"/>
        </w:rPr>
        <w:t>se</w:t>
      </w:r>
      <w:r w:rsidR="00C63AEA" w:rsidRPr="005A6A10">
        <w:rPr>
          <w:lang w:val="ru-RU"/>
        </w:rPr>
        <w:fldChar w:fldCharType="end"/>
      </w:r>
      <w:r w:rsidRPr="005A6A10">
        <w:rPr>
          <w:rStyle w:val="InternetLink"/>
          <w:rFonts w:ascii="Times New Roman" w:eastAsia="Times New Roman" w:hAnsi="Times New Roman"/>
          <w:color w:val="0061AA"/>
          <w:sz w:val="20"/>
          <w:szCs w:val="20"/>
          <w:lang w:val="ru-RU"/>
        </w:rPr>
        <w:t>adus</w:t>
      </w:r>
      <w:proofErr w:type="spellEnd"/>
      <w:r w:rsidR="00435E3B" w:rsidRPr="005A6A10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)</w:t>
      </w:r>
      <w:r w:rsidRPr="005A6A10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.</w:t>
      </w:r>
      <w:r w:rsidRPr="005A6A10">
        <w:rPr>
          <w:rFonts w:ascii="Times New Roman" w:eastAsia="Times New Roman" w:hAnsi="Times New Roman"/>
          <w:color w:val="000000"/>
          <w:position w:val="4"/>
          <w:sz w:val="15"/>
          <w:szCs w:val="15"/>
          <w:lang w:val="ru-RU"/>
        </w:rPr>
        <w:t xml:space="preserve"> 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4"/>
          <w:szCs w:val="14"/>
          <w:lang w:val="ru-RU"/>
        </w:rPr>
      </w:pPr>
    </w:p>
    <w:p w:rsidR="008D15BD" w:rsidRPr="005A6A10" w:rsidRDefault="003A79BD" w:rsidP="00EE3DB8">
      <w:pPr>
        <w:spacing w:after="0" w:line="240" w:lineRule="auto"/>
        <w:ind w:right="4165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b/>
          <w:bCs/>
          <w:sz w:val="32"/>
          <w:szCs w:val="32"/>
          <w:lang w:val="ru-RU"/>
        </w:rPr>
        <w:t>Глава 1</w:t>
      </w:r>
    </w:p>
    <w:p w:rsidR="008D15BD" w:rsidRPr="005A6A10" w:rsidRDefault="003A79BD" w:rsidP="00EE3DB8">
      <w:pPr>
        <w:spacing w:after="0" w:line="240" w:lineRule="auto"/>
        <w:ind w:right="4271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b/>
          <w:bCs/>
          <w:sz w:val="32"/>
          <w:szCs w:val="32"/>
          <w:lang w:val="ru-RU"/>
        </w:rPr>
        <w:t>Общие положения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8D15BD" w:rsidRPr="005A6A10" w:rsidRDefault="003A79BD" w:rsidP="00EE3DB8">
      <w:pPr>
        <w:spacing w:after="0" w:line="240" w:lineRule="auto"/>
        <w:ind w:left="14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b/>
          <w:bCs/>
          <w:sz w:val="20"/>
          <w:szCs w:val="20"/>
          <w:lang w:val="ru-RU"/>
        </w:rPr>
        <w:t>§ 1. Сфера регуляции, цель и целевой регион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val="ru-RU"/>
        </w:rPr>
      </w:pPr>
    </w:p>
    <w:p w:rsidR="008D15BD" w:rsidRPr="005A6A10" w:rsidRDefault="003A79BD" w:rsidP="00EE3DB8">
      <w:pPr>
        <w:spacing w:after="0" w:line="240" w:lineRule="auto"/>
        <w:ind w:left="140" w:right="612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(1) Постановление регулирует процесс подачи ходатайства о пособии и его предоставления по программе редкого заселения (в дальнейшем – </w:t>
      </w:r>
      <w:r w:rsidRPr="005A6A10">
        <w:rPr>
          <w:rFonts w:ascii="Times New Roman" w:eastAsia="Times New Roman" w:hAnsi="Times New Roman"/>
          <w:i/>
          <w:iCs/>
          <w:sz w:val="20"/>
          <w:szCs w:val="20"/>
          <w:lang w:val="ru-RU"/>
        </w:rPr>
        <w:t>программе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), а также его использование и востребование. 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8D15BD" w:rsidRPr="005A6A10" w:rsidRDefault="003A79BD" w:rsidP="00EE3DB8">
      <w:pPr>
        <w:spacing w:after="0" w:line="240" w:lineRule="auto"/>
        <w:ind w:left="140" w:right="489" w:firstLine="50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(2) Цель программы – обеспечить семьям, проживающим в сельских регионах с редким заселением, </w:t>
      </w:r>
      <w:r w:rsidR="00070D95" w:rsidRPr="005A6A10">
        <w:rPr>
          <w:rFonts w:ascii="Times New Roman" w:eastAsia="Times New Roman" w:hAnsi="Times New Roman"/>
          <w:sz w:val="20"/>
          <w:szCs w:val="20"/>
          <w:lang w:val="ru-RU"/>
        </w:rPr>
        <w:t>хороших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="00070D95"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жилищных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условия и посредством этого содействовать </w:t>
      </w:r>
      <w:r w:rsidR="006B3BCF" w:rsidRPr="005A6A10">
        <w:rPr>
          <w:rFonts w:ascii="Times New Roman" w:eastAsia="Times New Roman" w:hAnsi="Times New Roman"/>
          <w:sz w:val="20"/>
          <w:szCs w:val="20"/>
          <w:lang w:val="ru-RU"/>
        </w:rPr>
        <w:t>поддержанию постоянной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численности жителей в этих регионах.</w:t>
      </w:r>
      <w:r w:rsidR="00512F25"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8D15BD" w:rsidRPr="005A6A10" w:rsidRDefault="003A79BD" w:rsidP="00EE3DB8">
      <w:pPr>
        <w:spacing w:after="0" w:line="240" w:lineRule="auto"/>
        <w:ind w:left="140" w:right="549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(3) Для достижения цели из сре</w:t>
      </w:r>
      <w:proofErr w:type="gramStart"/>
      <w:r w:rsidRPr="005A6A10">
        <w:rPr>
          <w:rFonts w:ascii="Times New Roman" w:eastAsia="Times New Roman" w:hAnsi="Times New Roman"/>
          <w:sz w:val="20"/>
          <w:szCs w:val="20"/>
          <w:lang w:val="ru-RU"/>
        </w:rPr>
        <w:t>дств пр</w:t>
      </w:r>
      <w:proofErr w:type="gramEnd"/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ограммы оказывается поддержка деятельности, связанной с системами водоснабжения и канализации, подъездными путями и автономными электросистемами </w:t>
      </w:r>
      <w:r w:rsidR="006B3BCF" w:rsidRPr="005A6A10">
        <w:rPr>
          <w:rFonts w:ascii="Times New Roman" w:eastAsia="Times New Roman" w:hAnsi="Times New Roman"/>
          <w:sz w:val="20"/>
          <w:szCs w:val="20"/>
          <w:lang w:val="ru-RU"/>
        </w:rPr>
        <w:t>домашних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хозяйств.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7"/>
          <w:szCs w:val="17"/>
          <w:lang w:val="ru-RU"/>
        </w:rPr>
      </w:pPr>
    </w:p>
    <w:p w:rsidR="008D15BD" w:rsidRPr="005A6A10" w:rsidRDefault="003A79BD" w:rsidP="00EE3DB8">
      <w:pPr>
        <w:spacing w:after="0" w:line="240" w:lineRule="auto"/>
        <w:ind w:left="19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(4) Программа предназначена для регионов с редким заселением во всех уездах Эстонии.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val="ru-RU"/>
        </w:rPr>
      </w:pPr>
    </w:p>
    <w:p w:rsidR="008D15BD" w:rsidRPr="005A6A10" w:rsidRDefault="003A79BD" w:rsidP="00EE3DB8">
      <w:pPr>
        <w:spacing w:after="0" w:line="240" w:lineRule="auto"/>
        <w:ind w:left="14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b/>
          <w:bCs/>
          <w:sz w:val="20"/>
          <w:szCs w:val="20"/>
          <w:lang w:val="ru-RU"/>
        </w:rPr>
        <w:t>§ 2. Термины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val="ru-RU"/>
        </w:rPr>
      </w:pPr>
    </w:p>
    <w:p w:rsidR="008D15BD" w:rsidRPr="005A6A10" w:rsidRDefault="003A79BD" w:rsidP="00EE3DB8">
      <w:pPr>
        <w:spacing w:after="0" w:line="240" w:lineRule="auto"/>
        <w:ind w:left="140" w:right="710" w:firstLine="50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(1) Постоянное место</w:t>
      </w:r>
      <w:r w:rsidR="006B3BCF"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жительств</w:t>
      </w:r>
      <w:r w:rsidR="006B3BCF" w:rsidRPr="005A6A10">
        <w:rPr>
          <w:rFonts w:ascii="Times New Roman" w:eastAsia="Times New Roman" w:hAnsi="Times New Roman"/>
          <w:sz w:val="20"/>
          <w:szCs w:val="20"/>
          <w:lang w:val="ru-RU"/>
        </w:rPr>
        <w:t>а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– это место проживания, в котором лицо проводит большую часть повседневного времени отдыха и сна. Постоянным место</w:t>
      </w:r>
      <w:r w:rsidR="006B3BCF"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м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жительств</w:t>
      </w:r>
      <w:r w:rsidR="006B3BCF" w:rsidRPr="005A6A10">
        <w:rPr>
          <w:rFonts w:ascii="Times New Roman" w:eastAsia="Times New Roman" w:hAnsi="Times New Roman"/>
          <w:sz w:val="20"/>
          <w:szCs w:val="20"/>
          <w:lang w:val="ru-RU"/>
        </w:rPr>
        <w:t>а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школьника и студента, обучающегося вдали от своего дома, считается постоянное место проживания его семьи (домохозяйства).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val="ru-RU"/>
        </w:rPr>
      </w:pPr>
    </w:p>
    <w:p w:rsidR="008D15BD" w:rsidRPr="005A6A10" w:rsidRDefault="003A79BD" w:rsidP="00EE3DB8">
      <w:pPr>
        <w:spacing w:after="0" w:line="240" w:lineRule="auto"/>
        <w:ind w:left="140" w:right="720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(2) Автономная электросистема – это </w:t>
      </w:r>
      <w:r w:rsidR="00F84236" w:rsidRPr="005A6A10">
        <w:rPr>
          <w:rFonts w:ascii="Times New Roman" w:eastAsia="Times New Roman" w:hAnsi="Times New Roman"/>
          <w:sz w:val="20"/>
          <w:szCs w:val="20"/>
          <w:lang w:val="ru-RU"/>
        </w:rPr>
        <w:t>предназначенная для снабжения жилья электроэнергией система в жилом хозяйстве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, котор</w:t>
      </w:r>
      <w:r w:rsidR="00F84236" w:rsidRPr="005A6A10">
        <w:rPr>
          <w:rFonts w:ascii="Times New Roman" w:eastAsia="Times New Roman" w:hAnsi="Times New Roman"/>
          <w:sz w:val="20"/>
          <w:szCs w:val="20"/>
          <w:lang w:val="ru-RU"/>
        </w:rPr>
        <w:t>ое не по</w:t>
      </w:r>
      <w:r w:rsidR="006B3BCF" w:rsidRPr="005A6A10">
        <w:rPr>
          <w:rFonts w:ascii="Times New Roman" w:eastAsia="Times New Roman" w:hAnsi="Times New Roman"/>
          <w:sz w:val="20"/>
          <w:szCs w:val="20"/>
          <w:lang w:val="ru-RU"/>
        </w:rPr>
        <w:t>дсоед</w:t>
      </w:r>
      <w:r w:rsidR="00F84236" w:rsidRPr="005A6A10">
        <w:rPr>
          <w:rFonts w:ascii="Times New Roman" w:eastAsia="Times New Roman" w:hAnsi="Times New Roman"/>
          <w:sz w:val="20"/>
          <w:szCs w:val="20"/>
          <w:lang w:val="ru-RU"/>
        </w:rPr>
        <w:t>инено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к электросети.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8D15BD" w:rsidRPr="005A6A10" w:rsidRDefault="003A79BD" w:rsidP="00EE3DB8">
      <w:pPr>
        <w:spacing w:after="0" w:line="240" w:lineRule="auto"/>
        <w:ind w:left="140" w:right="927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(3) </w:t>
      </w:r>
      <w:proofErr w:type="gramStart"/>
      <w:r w:rsidRPr="005A6A10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Э-среда</w:t>
      </w:r>
      <w:proofErr w:type="gramEnd"/>
      <w:r w:rsidRPr="005A6A10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 xml:space="preserve"> – это используемая Государственным центром опорных услуг электронная среда, посредством которой местное самоуправление может представлять Государственному центру опорных услуг требуемые документы. [</w:t>
      </w:r>
      <w:proofErr w:type="spellStart"/>
      <w:r w:rsidR="00070D95" w:rsidRPr="005A6A10">
        <w:rPr>
          <w:lang w:val="ru-RU"/>
        </w:rPr>
        <w:fldChar w:fldCharType="begin"/>
      </w:r>
      <w:r w:rsidR="00070D95" w:rsidRPr="005A6A10">
        <w:rPr>
          <w:lang w:val="ru-RU"/>
        </w:rPr>
        <w:instrText xml:space="preserve"> HYPERLINK "https://www.riigiteataja.ee/akt/117082018001" \h </w:instrText>
      </w:r>
      <w:r w:rsidR="00070D95" w:rsidRPr="005A6A10">
        <w:rPr>
          <w:lang w:val="ru-RU"/>
        </w:rPr>
        <w:fldChar w:fldCharType="separate"/>
      </w:r>
      <w:r w:rsidRPr="005A6A10">
        <w:rPr>
          <w:rStyle w:val="InternetLink"/>
          <w:rFonts w:ascii="Times New Roman" w:eastAsia="Times New Roman" w:hAnsi="Times New Roman"/>
          <w:color w:val="0061AA"/>
          <w:sz w:val="20"/>
          <w:szCs w:val="20"/>
          <w:lang w:val="ru-RU"/>
        </w:rPr>
        <w:t>RT</w:t>
      </w:r>
      <w:proofErr w:type="spellEnd"/>
      <w:r w:rsidRPr="005A6A10">
        <w:rPr>
          <w:rStyle w:val="InternetLink"/>
          <w:rFonts w:ascii="Times New Roman" w:eastAsia="Times New Roman" w:hAnsi="Times New Roman"/>
          <w:color w:val="0061AA"/>
          <w:sz w:val="20"/>
          <w:szCs w:val="20"/>
          <w:lang w:val="ru-RU"/>
        </w:rPr>
        <w:t xml:space="preserve"> I, 17.08.2018, 1</w:t>
      </w:r>
      <w:r w:rsidR="00070D95" w:rsidRPr="005A6A10">
        <w:rPr>
          <w:rStyle w:val="InternetLink"/>
          <w:rFonts w:ascii="Times New Roman" w:eastAsia="Times New Roman" w:hAnsi="Times New Roman"/>
          <w:color w:val="0061AA"/>
          <w:sz w:val="20"/>
          <w:szCs w:val="20"/>
          <w:lang w:val="ru-RU"/>
        </w:rPr>
        <w:fldChar w:fldCharType="end"/>
      </w:r>
      <w:r w:rsidR="007A3B44" w:rsidRPr="005A6A10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 xml:space="preserve"> – вступ. в силу</w:t>
      </w:r>
      <w:r w:rsidRPr="005A6A10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 xml:space="preserve"> 01.09.2018]</w:t>
      </w:r>
      <w:r w:rsidR="00512F25" w:rsidRPr="005A6A10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 xml:space="preserve"> 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7"/>
          <w:szCs w:val="17"/>
          <w:lang w:val="ru-RU"/>
        </w:rPr>
      </w:pPr>
    </w:p>
    <w:p w:rsidR="008D15BD" w:rsidRPr="005A6A10" w:rsidRDefault="003A79BD" w:rsidP="00EE3DB8">
      <w:pPr>
        <w:spacing w:after="0" w:line="240" w:lineRule="auto"/>
        <w:ind w:left="193" w:right="-23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(4) Регион с редким заселением </w:t>
      </w:r>
      <w:r w:rsidRPr="005A6A10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–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это регион, к </w:t>
      </w:r>
      <w:r w:rsidR="00F84236" w:rsidRPr="005A6A10">
        <w:rPr>
          <w:rFonts w:ascii="Times New Roman" w:eastAsia="Times New Roman" w:hAnsi="Times New Roman"/>
          <w:sz w:val="20"/>
          <w:szCs w:val="20"/>
          <w:lang w:val="ru-RU"/>
        </w:rPr>
        <w:t>которому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не относ</w:t>
      </w:r>
      <w:r w:rsidR="00F84236" w:rsidRPr="005A6A10">
        <w:rPr>
          <w:rFonts w:ascii="Times New Roman" w:eastAsia="Times New Roman" w:hAnsi="Times New Roman"/>
          <w:sz w:val="20"/>
          <w:szCs w:val="20"/>
          <w:lang w:val="ru-RU"/>
        </w:rPr>
        <w:t>я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тся:</w:t>
      </w:r>
    </w:p>
    <w:p w:rsidR="008D15BD" w:rsidRPr="005A6A10" w:rsidRDefault="003A79BD" w:rsidP="00EE3DB8">
      <w:pPr>
        <w:spacing w:after="0" w:line="240" w:lineRule="auto"/>
        <w:ind w:left="193" w:right="-23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1)</w:t>
      </w:r>
      <w:r w:rsidR="00512F25"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города как единицы расселения и поселки, за исключением входящих в их состав островов;</w:t>
      </w:r>
    </w:p>
    <w:p w:rsidR="008D15BD" w:rsidRPr="005A6A10" w:rsidRDefault="003A79BD" w:rsidP="00EE3DB8">
      <w:pPr>
        <w:spacing w:after="0" w:line="240" w:lineRule="auto"/>
        <w:ind w:left="193" w:right="-23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lastRenderedPageBreak/>
        <w:t>2)</w:t>
      </w:r>
      <w:r w:rsidR="00512F25"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территории, утвержденные в планировках как густо заселенные территории или определенные как территории с компактным заселением, на которых, по данным регистра народонаселения, по состоянию на 1</w:t>
      </w:r>
      <w:r w:rsidR="00F84236" w:rsidRPr="005A6A10">
        <w:rPr>
          <w:rFonts w:ascii="Times New Roman" w:eastAsia="Times New Roman" w:hAnsi="Times New Roman"/>
          <w:sz w:val="20"/>
          <w:szCs w:val="20"/>
          <w:lang w:val="ru-RU"/>
        </w:rPr>
        <w:t> 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января года подачи ходатайства проживает более 50 человек;</w:t>
      </w:r>
    </w:p>
    <w:p w:rsidR="008D15BD" w:rsidRPr="005A6A10" w:rsidRDefault="003A79BD" w:rsidP="00EE3DB8">
      <w:pPr>
        <w:spacing w:after="0" w:line="240" w:lineRule="auto"/>
        <w:ind w:left="19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3)</w:t>
      </w:r>
      <w:r w:rsidR="00512F25"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в случае сферы систем водоснабжения регионы, в которых имеется действующая общая водопроводная сеть или которые на основании программы развития или планирования общей сети водоснабжения и канализации, в соответствии со статьей 4 Закона об общей сети водоснабжения и канализации, являются зоной, </w:t>
      </w:r>
      <w:r w:rsidR="00F84236"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подлежащей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покрыт</w:t>
      </w:r>
      <w:r w:rsidR="00F84236" w:rsidRPr="005A6A10">
        <w:rPr>
          <w:rFonts w:ascii="Times New Roman" w:eastAsia="Times New Roman" w:hAnsi="Times New Roman"/>
          <w:sz w:val="20"/>
          <w:szCs w:val="20"/>
          <w:lang w:val="ru-RU"/>
        </w:rPr>
        <w:t>ию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общей сетью водоснабжения; </w:t>
      </w:r>
    </w:p>
    <w:p w:rsidR="008D15BD" w:rsidRPr="005A6A10" w:rsidRDefault="003A79BD" w:rsidP="00EE3DB8">
      <w:pPr>
        <w:spacing w:after="0" w:line="240" w:lineRule="auto"/>
        <w:ind w:left="190" w:right="-20"/>
        <w:jc w:val="both"/>
        <w:rPr>
          <w:rFonts w:ascii="Times New Roman" w:hAnsi="Times New Roman"/>
          <w:lang w:val="ru-RU"/>
        </w:rPr>
      </w:pPr>
      <w:proofErr w:type="gramStart"/>
      <w:r w:rsidRPr="005A6A10">
        <w:rPr>
          <w:rFonts w:ascii="Times New Roman" w:eastAsia="Times New Roman" w:hAnsi="Times New Roman"/>
          <w:sz w:val="20"/>
          <w:szCs w:val="20"/>
          <w:lang w:val="ru-RU"/>
        </w:rPr>
        <w:t>4)</w:t>
      </w:r>
      <w:r w:rsidR="00512F25"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в случае сферы систем канализации регионы, в которых имеется действующая общая водопроводная сеть или которые на основании программы развития или планирования общей сети водоснабжения и канализации, в соответствии со статьей 4 Закона об общей сети водоснабжения и канализации </w:t>
      </w:r>
      <w:r w:rsidR="008B38FD" w:rsidRPr="005A6A10">
        <w:rPr>
          <w:rFonts w:ascii="Times New Roman" w:eastAsia="Times New Roman" w:hAnsi="Times New Roman"/>
          <w:sz w:val="20"/>
          <w:szCs w:val="20"/>
          <w:lang w:val="ru-RU"/>
        </w:rPr>
        <w:t>являются зоной, подлежащей покрытию общей водопроводной сетью,</w:t>
      </w:r>
      <w:r w:rsidR="008B38FD" w:rsidRPr="005A6A10">
        <w:rPr>
          <w:rFonts w:ascii="Arial Unicode MS" w:eastAsia="Arial Unicode MS" w:hAnsi="Arial Unicode MS" w:cs="Arial Unicode MS"/>
          <w:color w:val="00000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либо на основании части 2 статьи 24</w:t>
      </w:r>
      <w:r w:rsidRPr="005A6A10">
        <w:rPr>
          <w:rFonts w:ascii="Times New Roman" w:eastAsia="Times New Roman" w:hAnsi="Times New Roman"/>
          <w:position w:val="4"/>
          <w:sz w:val="15"/>
          <w:szCs w:val="15"/>
          <w:lang w:val="ru-RU"/>
        </w:rPr>
        <w:t>1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Закона о воде, приказом министра окружающей среды</w:t>
      </w:r>
      <w:proofErr w:type="gramEnd"/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определены как зоны сбора сточных вод. 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8D15BD" w:rsidRPr="005A6A10" w:rsidRDefault="003A79BD" w:rsidP="00EE3DB8">
      <w:pPr>
        <w:spacing w:after="0" w:line="240" w:lineRule="auto"/>
        <w:ind w:left="100" w:right="-19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(5) Питьевая вода </w:t>
      </w:r>
      <w:r w:rsidRPr="005A6A10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–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это вода в сыром виде или после обработки, предназначенная для питья, кипячения, приготовления </w:t>
      </w:r>
      <w:r w:rsidR="00EE3DB8" w:rsidRPr="005A6A10">
        <w:rPr>
          <w:rFonts w:ascii="Times New Roman" w:eastAsia="Times New Roman" w:hAnsi="Times New Roman"/>
          <w:sz w:val="20"/>
          <w:szCs w:val="20"/>
          <w:lang w:val="ru-RU"/>
        </w:rPr>
        <w:t>пищи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или прочих бытовых нужд.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8D15BD" w:rsidRPr="005A6A10" w:rsidRDefault="003A79BD" w:rsidP="00EE3DB8">
      <w:pPr>
        <w:spacing w:after="0" w:line="240" w:lineRule="auto"/>
        <w:ind w:left="100" w:right="122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(6) Подъездная дорога </w:t>
      </w:r>
      <w:r w:rsidRPr="005A6A10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–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это частная дорога внутри и вне объекта недвижимости, обеспечивающая связь</w:t>
      </w:r>
      <w:r w:rsidR="00512F25"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жилого хозяйства с дорогой общего пользования или частной дорогой, предоставленной в общее пользование, либо предоставленная в общее пользование частная дорога. </w:t>
      </w:r>
      <w:proofErr w:type="gramStart"/>
      <w:r w:rsidRPr="005A6A10">
        <w:rPr>
          <w:rFonts w:ascii="Times New Roman" w:eastAsia="Times New Roman" w:hAnsi="Times New Roman"/>
          <w:sz w:val="20"/>
          <w:szCs w:val="20"/>
          <w:lang w:val="ru-RU"/>
        </w:rPr>
        <w:t>Если</w:t>
      </w:r>
      <w:r w:rsidR="00512F25"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частью дороги, обеспечивающей связь</w:t>
      </w:r>
      <w:r w:rsidR="00512F25"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жилого хозяйства с дорогой общего пользования или частной дорогой, предоставленной в общее пользование, является лесная дорога в значении части 1 статьи 93 Строительного кодекса, то подъездная дорога прерывается в точке начала лесной дороги и продолжается от точки окончания лесной дороги до точки пересечения с дорогой общего пользования, либо предоставленной в общее пользование частной дороги.</w:t>
      </w:r>
      <w:proofErr w:type="gramEnd"/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Лесная дорога не считается частью подъездной дороги в значении настоящего постановления.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7"/>
          <w:szCs w:val="17"/>
          <w:lang w:val="ru-RU"/>
        </w:rPr>
      </w:pP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(7) Софинансирование </w:t>
      </w:r>
      <w:r w:rsidRPr="005A6A10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–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это вклад совместно ходатайствующего лица в бюджет проекта.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val="ru-RU"/>
        </w:rPr>
      </w:pPr>
    </w:p>
    <w:p w:rsidR="008D15BD" w:rsidRPr="005A6A10" w:rsidRDefault="003A79BD" w:rsidP="00EE3DB8">
      <w:pPr>
        <w:spacing w:after="0" w:line="240" w:lineRule="auto"/>
        <w:ind w:left="100" w:right="530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(8) Совместно ходатайствующее лицо (соходатай) </w:t>
      </w:r>
      <w:r w:rsidRPr="005A6A10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–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это физическое лицо, чье </w:t>
      </w:r>
      <w:r w:rsidR="00EE3DB8" w:rsidRPr="005A6A10">
        <w:rPr>
          <w:rFonts w:ascii="Times New Roman" w:eastAsia="Times New Roman" w:hAnsi="Times New Roman"/>
          <w:sz w:val="20"/>
          <w:szCs w:val="20"/>
          <w:lang w:val="ru-RU"/>
        </w:rPr>
        <w:t>домо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хозяйство в дополнение к </w:t>
      </w:r>
      <w:r w:rsidR="00EE3DB8" w:rsidRPr="005A6A10">
        <w:rPr>
          <w:rFonts w:ascii="Times New Roman" w:eastAsia="Times New Roman" w:hAnsi="Times New Roman"/>
          <w:sz w:val="20"/>
          <w:szCs w:val="20"/>
          <w:lang w:val="ru-RU"/>
        </w:rPr>
        <w:t>домо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хозяйству ходатайствующего о пособии получает выгоду от деятельности проекта и которое вносит свой финансовый вклад в реализацию проекта.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7"/>
          <w:szCs w:val="17"/>
          <w:lang w:val="ru-RU"/>
        </w:rPr>
      </w:pP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(9) Акт </w:t>
      </w:r>
      <w:r w:rsidR="00EE3DB8" w:rsidRPr="005A6A10">
        <w:rPr>
          <w:rFonts w:ascii="Times New Roman" w:eastAsia="Times New Roman" w:hAnsi="Times New Roman"/>
          <w:sz w:val="20"/>
          <w:szCs w:val="20"/>
          <w:lang w:val="ru-RU"/>
        </w:rPr>
        <w:t>о выполненных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работ</w:t>
      </w:r>
      <w:r w:rsidR="00EE3DB8" w:rsidRPr="005A6A10">
        <w:rPr>
          <w:rFonts w:ascii="Times New Roman" w:eastAsia="Times New Roman" w:hAnsi="Times New Roman"/>
          <w:sz w:val="20"/>
          <w:szCs w:val="20"/>
          <w:lang w:val="ru-RU"/>
        </w:rPr>
        <w:t>ах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является строительной документацией, </w:t>
      </w:r>
      <w:proofErr w:type="spellStart"/>
      <w:r w:rsidRPr="005A6A10">
        <w:rPr>
          <w:rFonts w:ascii="Times New Roman" w:eastAsia="Times New Roman" w:hAnsi="Times New Roman"/>
          <w:sz w:val="20"/>
          <w:szCs w:val="20"/>
          <w:lang w:val="ru-RU"/>
        </w:rPr>
        <w:t>упоминающейся</w:t>
      </w:r>
      <w:proofErr w:type="spellEnd"/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в пункте 3 части 3 статьи 15 Строительного кодекса.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val="ru-RU"/>
        </w:rPr>
      </w:pPr>
    </w:p>
    <w:p w:rsidR="008D15BD" w:rsidRPr="005A6A10" w:rsidRDefault="003A79BD" w:rsidP="00EE3DB8">
      <w:pPr>
        <w:spacing w:after="0" w:line="240" w:lineRule="auto"/>
        <w:ind w:left="100" w:right="122" w:firstLine="50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(10) Канализационная система </w:t>
      </w:r>
      <w:r w:rsidRPr="005A6A10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–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это строения и оборудование для накопления и очистки сточных вод в соответствии с требованиями.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8D15BD" w:rsidRPr="005A6A10" w:rsidRDefault="003A79BD" w:rsidP="00EE3DB8">
      <w:pPr>
        <w:spacing w:after="0" w:line="240" w:lineRule="auto"/>
        <w:ind w:left="100" w:right="-19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(11) Выгодоприобретатель </w:t>
      </w:r>
      <w:r w:rsidRPr="005A6A10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 xml:space="preserve">–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лицо, проживающее в получающем выгоду от проекта </w:t>
      </w:r>
      <w:r w:rsidR="00EE3DB8" w:rsidRPr="005A6A10">
        <w:rPr>
          <w:rFonts w:ascii="Times New Roman" w:eastAsia="Times New Roman" w:hAnsi="Times New Roman"/>
          <w:sz w:val="20"/>
          <w:szCs w:val="20"/>
          <w:lang w:val="ru-RU"/>
        </w:rPr>
        <w:t>домо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хозяйстве в соответствии с данными регистра народонаселения с 1 января года подачи ходатайства или со времени рождения лица, если это позднее.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7"/>
          <w:szCs w:val="17"/>
          <w:lang w:val="ru-RU"/>
        </w:rPr>
      </w:pP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(12)</w:t>
      </w:r>
      <w:r w:rsidR="00512F25"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Домохозяйство – это проживающие в общем жилом помещении люди, которые делят между собой продуктовые и денежные ресурсы.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8D15BD" w:rsidRPr="005A6A10" w:rsidRDefault="003A79BD" w:rsidP="00EE3DB8">
      <w:pPr>
        <w:spacing w:after="0" w:line="240" w:lineRule="auto"/>
        <w:ind w:left="100" w:right="-161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(13)</w:t>
      </w:r>
      <w:r w:rsidR="00512F25"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="00EE3DB8" w:rsidRPr="005A6A10">
        <w:rPr>
          <w:rFonts w:ascii="Times New Roman" w:eastAsia="Times New Roman" w:hAnsi="Times New Roman"/>
          <w:sz w:val="20"/>
          <w:szCs w:val="20"/>
          <w:lang w:val="ru-RU"/>
        </w:rPr>
        <w:t>Х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озяйство</w:t>
      </w:r>
      <w:r w:rsidR="00EE3DB8"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– это используемое в качестве </w:t>
      </w:r>
      <w:proofErr w:type="gramStart"/>
      <w:r w:rsidRPr="005A6A10">
        <w:rPr>
          <w:rFonts w:ascii="Times New Roman" w:eastAsia="Times New Roman" w:hAnsi="Times New Roman"/>
          <w:sz w:val="20"/>
          <w:szCs w:val="20"/>
          <w:lang w:val="ru-RU"/>
        </w:rPr>
        <w:t>жилого</w:t>
      </w:r>
      <w:proofErr w:type="gramEnd"/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здание вместе с </w:t>
      </w:r>
      <w:r w:rsidR="008D60D7"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примыкающими к нему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вспомогательными постройками. </w:t>
      </w:r>
      <w:proofErr w:type="gramStart"/>
      <w:r w:rsidRPr="005A6A10">
        <w:rPr>
          <w:rFonts w:ascii="Times New Roman" w:eastAsia="Times New Roman" w:hAnsi="Times New Roman"/>
          <w:sz w:val="20"/>
          <w:szCs w:val="20"/>
          <w:lang w:val="ru-RU"/>
        </w:rPr>
        <w:t>Назначение использования здания, используемого в качестве жилья, в регистре общего пользования в соответствии с постановлением министра экономики и коммуникаций от 2 июня 2015 года «Перечень целей использования построек» должно быть обозначено как жилище, или должно быть выдано разрешение на строительство жилья, или в случае с</w:t>
      </w:r>
      <w:r w:rsidR="008D60D7" w:rsidRPr="005A6A10">
        <w:rPr>
          <w:rFonts w:ascii="Times New Roman" w:eastAsia="Times New Roman" w:hAnsi="Times New Roman"/>
          <w:sz w:val="20"/>
          <w:szCs w:val="20"/>
          <w:lang w:val="ru-RU"/>
        </w:rPr>
        <w:t>о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="008D60D7" w:rsidRPr="005A6A10">
        <w:rPr>
          <w:rFonts w:ascii="Times New Roman" w:eastAsia="Times New Roman" w:hAnsi="Times New Roman"/>
          <w:sz w:val="20"/>
          <w:szCs w:val="20"/>
          <w:lang w:val="ru-RU"/>
        </w:rPr>
        <w:t>зданиями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, построенными до 22 июля 1995 года, это должна быть построенная на законных основаниях постройка</w:t>
      </w:r>
      <w:proofErr w:type="gramEnd"/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в значении Закона о применении Закона о вещном праве, назначением использования которой предусмотрено жилище.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8D15BD" w:rsidRPr="005A6A10" w:rsidRDefault="003A79BD" w:rsidP="00D3404A">
      <w:pPr>
        <w:tabs>
          <w:tab w:val="left" w:pos="9620"/>
        </w:tabs>
        <w:spacing w:after="0" w:line="240" w:lineRule="auto"/>
        <w:ind w:left="100" w:right="122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(14) Пособие </w:t>
      </w:r>
      <w:bookmarkStart w:id="1" w:name="__DdeLink__3911_776494470"/>
      <w:r w:rsidRPr="005A6A10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–</w:t>
      </w:r>
      <w:bookmarkEnd w:id="1"/>
      <w:r w:rsidRPr="005A6A10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это финансовый вклад государства и единицы местного самоуправления (в дальнейшем </w:t>
      </w:r>
      <w:r w:rsidRPr="005A6A10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 xml:space="preserve">– </w:t>
      </w:r>
      <w:r w:rsidRPr="005A6A10">
        <w:rPr>
          <w:rFonts w:ascii="Times New Roman" w:eastAsia="Times New Roman" w:hAnsi="Times New Roman"/>
          <w:i/>
          <w:iCs/>
          <w:sz w:val="20"/>
          <w:szCs w:val="20"/>
          <w:lang w:val="ru-RU"/>
        </w:rPr>
        <w:t>местное самоуправление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) в реализацию проекта.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7"/>
          <w:szCs w:val="17"/>
          <w:lang w:val="ru-RU"/>
        </w:rPr>
      </w:pP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(15) Система водоснабжения </w:t>
      </w:r>
      <w:r w:rsidRPr="005A6A10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–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это сооружения и оборудование для обеспечения доступности и качества питьевой воды.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val="ru-RU"/>
        </w:rPr>
      </w:pPr>
    </w:p>
    <w:p w:rsidR="008D15BD" w:rsidRPr="005A6A10" w:rsidRDefault="003A79BD" w:rsidP="00EE3DB8">
      <w:pPr>
        <w:spacing w:after="0" w:line="240" w:lineRule="auto"/>
        <w:ind w:left="100" w:right="-20"/>
        <w:jc w:val="both"/>
        <w:rPr>
          <w:rFonts w:ascii="Times New Roman" w:eastAsia="Times New Roman" w:hAnsi="Times New Roman"/>
          <w:b/>
          <w:bCs/>
          <w:sz w:val="20"/>
          <w:szCs w:val="20"/>
          <w:lang w:val="ru-RU"/>
        </w:rPr>
      </w:pPr>
      <w:r w:rsidRPr="005A6A10">
        <w:rPr>
          <w:rFonts w:ascii="Times New Roman" w:eastAsia="Times New Roman" w:hAnsi="Times New Roman"/>
          <w:b/>
          <w:bCs/>
          <w:sz w:val="20"/>
          <w:szCs w:val="20"/>
          <w:lang w:val="ru-RU"/>
        </w:rPr>
        <w:t>§ 3. Применение программы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val="ru-RU"/>
        </w:rPr>
      </w:pPr>
    </w:p>
    <w:p w:rsidR="008D15BD" w:rsidRPr="005A6A10" w:rsidRDefault="003A79BD" w:rsidP="00EE3DB8">
      <w:pPr>
        <w:spacing w:after="0" w:line="240" w:lineRule="auto"/>
        <w:ind w:left="100" w:right="393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(1) </w:t>
      </w:r>
      <w:r w:rsidR="00D3404A" w:rsidRPr="005A6A10">
        <w:rPr>
          <w:rFonts w:ascii="Times New Roman" w:eastAsia="Times New Roman" w:hAnsi="Times New Roman"/>
          <w:sz w:val="20"/>
          <w:szCs w:val="20"/>
          <w:lang w:val="ru-RU"/>
        </w:rPr>
        <w:t>О</w:t>
      </w:r>
      <w:r w:rsidR="00D3404A" w:rsidRPr="005A6A10">
        <w:rPr>
          <w:rFonts w:ascii="Times New Roman" w:eastAsia="Times New Roman" w:hAnsi="Times New Roman"/>
          <w:sz w:val="20"/>
          <w:szCs w:val="20"/>
          <w:lang w:val="ru-RU"/>
        </w:rPr>
        <w:t>тветственность</w:t>
      </w:r>
      <w:r w:rsidR="00D3404A"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з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а общую координацию программы несет Министерство финансов (в дальнейшем </w:t>
      </w:r>
      <w:r w:rsidRPr="005A6A10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–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i/>
          <w:iCs/>
          <w:sz w:val="20"/>
          <w:szCs w:val="20"/>
          <w:lang w:val="ru-RU"/>
        </w:rPr>
        <w:lastRenderedPageBreak/>
        <w:t>министерство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). Реализацию программы организует Государственный центр услуг (в дальнейшем </w:t>
      </w:r>
      <w:r w:rsidRPr="005A6A10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–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proofErr w:type="spellStart"/>
      <w:r w:rsidRPr="005A6A10">
        <w:rPr>
          <w:rFonts w:ascii="Times New Roman" w:eastAsia="Times New Roman" w:hAnsi="Times New Roman"/>
          <w:i/>
          <w:iCs/>
          <w:sz w:val="20"/>
          <w:szCs w:val="20"/>
          <w:lang w:val="ru-RU"/>
        </w:rPr>
        <w:t>ГЦУ</w:t>
      </w:r>
      <w:proofErr w:type="spellEnd"/>
      <w:r w:rsidRPr="005A6A10">
        <w:rPr>
          <w:rFonts w:ascii="Times New Roman" w:eastAsia="Times New Roman" w:hAnsi="Times New Roman"/>
          <w:sz w:val="20"/>
          <w:szCs w:val="20"/>
          <w:lang w:val="ru-RU"/>
        </w:rPr>
        <w:t>).</w:t>
      </w:r>
    </w:p>
    <w:p w:rsidR="008D15BD" w:rsidRPr="005A6A10" w:rsidRDefault="003A79BD" w:rsidP="00EE3DB8">
      <w:pPr>
        <w:spacing w:after="0" w:line="240" w:lineRule="auto"/>
        <w:ind w:left="10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[</w:t>
      </w:r>
      <w:proofErr w:type="spellStart"/>
      <w:r w:rsidR="00070D95" w:rsidRPr="005A6A10">
        <w:rPr>
          <w:lang w:val="ru-RU"/>
        </w:rPr>
        <w:fldChar w:fldCharType="begin"/>
      </w:r>
      <w:r w:rsidR="00070D95" w:rsidRPr="005A6A10">
        <w:rPr>
          <w:lang w:val="ru-RU"/>
        </w:rPr>
        <w:instrText xml:space="preserve"> HYPERLINK "https://www.riigiteataja.ee/akt/117082018001" \h </w:instrText>
      </w:r>
      <w:r w:rsidR="00070D95" w:rsidRPr="005A6A10">
        <w:rPr>
          <w:lang w:val="ru-RU"/>
        </w:rPr>
        <w:fldChar w:fldCharType="separate"/>
      </w:r>
      <w:r w:rsidRPr="005A6A10">
        <w:rPr>
          <w:rStyle w:val="InternetLink"/>
          <w:rFonts w:ascii="Times New Roman" w:eastAsia="Times New Roman" w:hAnsi="Times New Roman"/>
          <w:color w:val="0061AA"/>
          <w:sz w:val="20"/>
          <w:szCs w:val="20"/>
          <w:lang w:val="ru-RU"/>
        </w:rPr>
        <w:t>RT</w:t>
      </w:r>
      <w:proofErr w:type="spellEnd"/>
      <w:r w:rsidRPr="005A6A10">
        <w:rPr>
          <w:rStyle w:val="InternetLink"/>
          <w:rFonts w:ascii="Times New Roman" w:eastAsia="Times New Roman" w:hAnsi="Times New Roman"/>
          <w:color w:val="0061AA"/>
          <w:sz w:val="20"/>
          <w:szCs w:val="20"/>
          <w:lang w:val="ru-RU"/>
        </w:rPr>
        <w:t xml:space="preserve"> I, 17.08.2018, 1</w:t>
      </w:r>
      <w:r w:rsidR="00070D95" w:rsidRPr="005A6A10">
        <w:rPr>
          <w:rStyle w:val="InternetLink"/>
          <w:rFonts w:ascii="Times New Roman" w:eastAsia="Times New Roman" w:hAnsi="Times New Roman"/>
          <w:color w:val="0061AA"/>
          <w:sz w:val="20"/>
          <w:szCs w:val="20"/>
          <w:lang w:val="ru-RU"/>
        </w:rPr>
        <w:fldChar w:fldCharType="end"/>
      </w:r>
      <w:r w:rsidR="008D60D7" w:rsidRPr="005A6A10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 xml:space="preserve"> –</w:t>
      </w:r>
      <w:r w:rsidRPr="005A6A10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 xml:space="preserve"> вступ. в силу 01.09.2018]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val="ru-RU"/>
        </w:rPr>
      </w:pPr>
    </w:p>
    <w:p w:rsidR="008D15BD" w:rsidRPr="005A6A10" w:rsidRDefault="003A79BD" w:rsidP="00EE3DB8">
      <w:pPr>
        <w:spacing w:after="0" w:line="240" w:lineRule="auto"/>
        <w:ind w:left="100" w:right="544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(2) Задача </w:t>
      </w:r>
      <w:proofErr w:type="spellStart"/>
      <w:r w:rsidRPr="005A6A10">
        <w:rPr>
          <w:rFonts w:ascii="Times New Roman" w:eastAsia="Times New Roman" w:hAnsi="Times New Roman"/>
          <w:sz w:val="20"/>
          <w:szCs w:val="20"/>
          <w:lang w:val="ru-RU"/>
        </w:rPr>
        <w:t>ГЦУ</w:t>
      </w:r>
      <w:proofErr w:type="spellEnd"/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–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организовать реализацию программы, в том числе консультировать местные самоуправления, а также </w:t>
      </w:r>
      <w:proofErr w:type="gramStart"/>
      <w:r w:rsidRPr="005A6A10">
        <w:rPr>
          <w:rFonts w:ascii="Times New Roman" w:eastAsia="Times New Roman" w:hAnsi="Times New Roman"/>
          <w:sz w:val="20"/>
          <w:szCs w:val="20"/>
          <w:lang w:val="ru-RU"/>
        </w:rPr>
        <w:t>исходя из необходимости осуществлять</w:t>
      </w:r>
      <w:proofErr w:type="gramEnd"/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контроль </w:t>
      </w:r>
      <w:r w:rsidR="00D3404A" w:rsidRPr="005A6A10">
        <w:rPr>
          <w:rFonts w:ascii="Times New Roman" w:eastAsia="Times New Roman" w:hAnsi="Times New Roman"/>
          <w:sz w:val="20"/>
          <w:szCs w:val="20"/>
          <w:lang w:val="ru-RU"/>
        </w:rPr>
        <w:t>над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применением программы в местных самоуправлениях и за целевым использованием средств пособия местными самоуправлениями и получателями пособия.</w:t>
      </w:r>
    </w:p>
    <w:p w:rsidR="008D15BD" w:rsidRPr="005A6A10" w:rsidRDefault="008D15BD" w:rsidP="00EE3DB8">
      <w:pPr>
        <w:spacing w:after="0" w:line="240" w:lineRule="auto"/>
        <w:ind w:left="100" w:right="544" w:firstLine="50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8D15BD" w:rsidRPr="005A6A10" w:rsidRDefault="003A79BD" w:rsidP="00EE3DB8">
      <w:pPr>
        <w:spacing w:after="0" w:line="240" w:lineRule="auto"/>
        <w:ind w:left="10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[</w:t>
      </w:r>
      <w:proofErr w:type="spellStart"/>
      <w:r w:rsidR="00070D95" w:rsidRPr="005A6A10">
        <w:rPr>
          <w:lang w:val="ru-RU"/>
        </w:rPr>
        <w:fldChar w:fldCharType="begin"/>
      </w:r>
      <w:r w:rsidR="00070D95" w:rsidRPr="005A6A10">
        <w:rPr>
          <w:lang w:val="ru-RU"/>
        </w:rPr>
        <w:instrText xml:space="preserve"> HYPERLINK "https://www.riigiteataja.ee/akt/117082018001" \h </w:instrText>
      </w:r>
      <w:r w:rsidR="00070D95" w:rsidRPr="005A6A10">
        <w:rPr>
          <w:lang w:val="ru-RU"/>
        </w:rPr>
        <w:fldChar w:fldCharType="separate"/>
      </w:r>
      <w:r w:rsidRPr="005A6A10">
        <w:rPr>
          <w:rStyle w:val="InternetLink"/>
          <w:rFonts w:ascii="Times New Roman" w:eastAsia="Times New Roman" w:hAnsi="Times New Roman"/>
          <w:color w:val="0061AA"/>
          <w:sz w:val="20"/>
          <w:szCs w:val="20"/>
          <w:lang w:val="ru-RU"/>
        </w:rPr>
        <w:t>RT</w:t>
      </w:r>
      <w:proofErr w:type="spellEnd"/>
      <w:r w:rsidRPr="005A6A10">
        <w:rPr>
          <w:rStyle w:val="InternetLink"/>
          <w:rFonts w:ascii="Times New Roman" w:eastAsia="Times New Roman" w:hAnsi="Times New Roman"/>
          <w:color w:val="0061AA"/>
          <w:sz w:val="20"/>
          <w:szCs w:val="20"/>
          <w:lang w:val="ru-RU"/>
        </w:rPr>
        <w:t xml:space="preserve"> I, 17.08.2018, 1</w:t>
      </w:r>
      <w:r w:rsidR="00070D95" w:rsidRPr="005A6A10">
        <w:rPr>
          <w:rStyle w:val="InternetLink"/>
          <w:rFonts w:ascii="Times New Roman" w:eastAsia="Times New Roman" w:hAnsi="Times New Roman"/>
          <w:color w:val="0061AA"/>
          <w:sz w:val="20"/>
          <w:szCs w:val="20"/>
          <w:lang w:val="ru-RU"/>
        </w:rPr>
        <w:fldChar w:fldCharType="end"/>
      </w:r>
      <w:r w:rsidR="008D60D7" w:rsidRPr="005A6A10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 xml:space="preserve"> – </w:t>
      </w:r>
      <w:r w:rsidRPr="005A6A10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вступ. в силу 01.09.2018]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8D15BD" w:rsidRPr="005A6A10" w:rsidRDefault="003A79BD" w:rsidP="00EE3DB8">
      <w:pPr>
        <w:spacing w:after="0" w:line="240" w:lineRule="auto"/>
        <w:ind w:left="100" w:right="870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(2</w:t>
      </w:r>
      <w:r w:rsidRPr="005A6A10">
        <w:rPr>
          <w:rFonts w:ascii="Times New Roman" w:eastAsia="Times New Roman" w:hAnsi="Times New Roman"/>
          <w:position w:val="4"/>
          <w:sz w:val="15"/>
          <w:szCs w:val="15"/>
          <w:lang w:val="ru-RU"/>
        </w:rPr>
        <w:t>1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) Профильный министр </w:t>
      </w:r>
      <w:r w:rsidR="00D3404A" w:rsidRPr="005A6A10">
        <w:rPr>
          <w:rFonts w:ascii="Times New Roman" w:eastAsia="Times New Roman" w:hAnsi="Times New Roman"/>
          <w:sz w:val="20"/>
          <w:szCs w:val="20"/>
          <w:lang w:val="ru-RU"/>
        </w:rPr>
        <w:t>в разрезе уездов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="00D3404A"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составляет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распределение</w:t>
      </w:r>
      <w:r w:rsidR="00512F25"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средств пособия,</w:t>
      </w:r>
      <w:r w:rsidR="00512F25"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выделяемых государством в рамках программы, и утверждает его своим приказом.</w:t>
      </w:r>
    </w:p>
    <w:p w:rsidR="008D15BD" w:rsidRPr="005A6A10" w:rsidRDefault="003A79BD" w:rsidP="00EE3DB8">
      <w:pPr>
        <w:spacing w:after="0" w:line="240" w:lineRule="auto"/>
        <w:ind w:left="10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[</w:t>
      </w:r>
      <w:proofErr w:type="spellStart"/>
      <w:r w:rsidR="00070D95" w:rsidRPr="005A6A10">
        <w:rPr>
          <w:lang w:val="ru-RU"/>
        </w:rPr>
        <w:fldChar w:fldCharType="begin"/>
      </w:r>
      <w:r w:rsidR="00070D95" w:rsidRPr="005A6A10">
        <w:rPr>
          <w:lang w:val="ru-RU"/>
        </w:rPr>
        <w:instrText xml:space="preserve"> HYPERLINK "https://www.riigiteataja.ee/akt/110122019002" \h </w:instrText>
      </w:r>
      <w:r w:rsidR="00070D95" w:rsidRPr="005A6A10">
        <w:rPr>
          <w:lang w:val="ru-RU"/>
        </w:rPr>
        <w:fldChar w:fldCharType="separate"/>
      </w:r>
      <w:r w:rsidRPr="005A6A10">
        <w:rPr>
          <w:rStyle w:val="InternetLink"/>
          <w:rFonts w:ascii="Times New Roman" w:eastAsia="Times New Roman" w:hAnsi="Times New Roman"/>
          <w:color w:val="0061AA"/>
          <w:sz w:val="20"/>
          <w:szCs w:val="20"/>
          <w:lang w:val="ru-RU"/>
        </w:rPr>
        <w:t>RT</w:t>
      </w:r>
      <w:proofErr w:type="spellEnd"/>
      <w:r w:rsidRPr="005A6A10">
        <w:rPr>
          <w:rStyle w:val="InternetLink"/>
          <w:rFonts w:ascii="Times New Roman" w:eastAsia="Times New Roman" w:hAnsi="Times New Roman"/>
          <w:color w:val="0061AA"/>
          <w:sz w:val="20"/>
          <w:szCs w:val="20"/>
          <w:lang w:val="ru-RU"/>
        </w:rPr>
        <w:t xml:space="preserve"> I, 10.12.2019, 2</w:t>
      </w:r>
      <w:r w:rsidR="00070D95" w:rsidRPr="005A6A10">
        <w:rPr>
          <w:rStyle w:val="InternetLink"/>
          <w:rFonts w:ascii="Times New Roman" w:eastAsia="Times New Roman" w:hAnsi="Times New Roman"/>
          <w:color w:val="0061AA"/>
          <w:sz w:val="20"/>
          <w:szCs w:val="20"/>
          <w:lang w:val="ru-RU"/>
        </w:rPr>
        <w:fldChar w:fldCharType="end"/>
      </w:r>
      <w:r w:rsidR="008D60D7" w:rsidRPr="005A6A10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 xml:space="preserve"> –</w:t>
      </w:r>
      <w:r w:rsidRPr="005A6A10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 xml:space="preserve"> вступ. в силу 13.12.2019]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val="ru-RU"/>
        </w:rPr>
      </w:pPr>
    </w:p>
    <w:p w:rsidR="008D15BD" w:rsidRPr="005A6A10" w:rsidRDefault="003A79BD" w:rsidP="00EE3DB8">
      <w:pPr>
        <w:spacing w:after="0" w:line="240" w:lineRule="auto"/>
        <w:ind w:left="100" w:right="602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(3) Профильный министр составляет распределение выделяемых государством в рамках программы средств пособия по местным самоуправлениям, исходя из распределения</w:t>
      </w:r>
      <w:r w:rsidR="00512F25"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государственных средств пособия между уездами и из данных, представленных на основании части 10 статьи 11, и утверждает его своим приказом.</w:t>
      </w:r>
    </w:p>
    <w:p w:rsidR="008D15BD" w:rsidRPr="005A6A10" w:rsidRDefault="003A79BD" w:rsidP="00EE3DB8">
      <w:pPr>
        <w:spacing w:after="0" w:line="240" w:lineRule="auto"/>
        <w:ind w:left="10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[</w:t>
      </w:r>
      <w:proofErr w:type="spellStart"/>
      <w:r w:rsidR="00070D95" w:rsidRPr="005A6A10">
        <w:rPr>
          <w:lang w:val="ru-RU"/>
        </w:rPr>
        <w:fldChar w:fldCharType="begin"/>
      </w:r>
      <w:r w:rsidR="00070D95" w:rsidRPr="005A6A10">
        <w:rPr>
          <w:lang w:val="ru-RU"/>
        </w:rPr>
        <w:instrText xml:space="preserve"> HYPERLINK "https://www.riigiteataja.ee/akt/110122019002" \h </w:instrText>
      </w:r>
      <w:r w:rsidR="00070D95" w:rsidRPr="005A6A10">
        <w:rPr>
          <w:lang w:val="ru-RU"/>
        </w:rPr>
        <w:fldChar w:fldCharType="separate"/>
      </w:r>
      <w:r w:rsidRPr="005A6A10">
        <w:rPr>
          <w:rStyle w:val="InternetLink"/>
          <w:rFonts w:ascii="Times New Roman" w:eastAsia="Times New Roman" w:hAnsi="Times New Roman"/>
          <w:color w:val="0061AA"/>
          <w:sz w:val="20"/>
          <w:szCs w:val="20"/>
          <w:lang w:val="ru-RU"/>
        </w:rPr>
        <w:t>RT</w:t>
      </w:r>
      <w:proofErr w:type="spellEnd"/>
      <w:r w:rsidRPr="005A6A10">
        <w:rPr>
          <w:rStyle w:val="InternetLink"/>
          <w:rFonts w:ascii="Times New Roman" w:eastAsia="Times New Roman" w:hAnsi="Times New Roman"/>
          <w:color w:val="0061AA"/>
          <w:sz w:val="20"/>
          <w:szCs w:val="20"/>
          <w:lang w:val="ru-RU"/>
        </w:rPr>
        <w:t xml:space="preserve"> I, 10.12.2019, 2</w:t>
      </w:r>
      <w:r w:rsidR="00070D95" w:rsidRPr="005A6A10">
        <w:rPr>
          <w:rStyle w:val="InternetLink"/>
          <w:rFonts w:ascii="Times New Roman" w:eastAsia="Times New Roman" w:hAnsi="Times New Roman"/>
          <w:color w:val="0061AA"/>
          <w:sz w:val="20"/>
          <w:szCs w:val="20"/>
          <w:lang w:val="ru-RU"/>
        </w:rPr>
        <w:fldChar w:fldCharType="end"/>
      </w:r>
      <w:r w:rsidR="008D60D7" w:rsidRPr="005A6A10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 xml:space="preserve"> –</w:t>
      </w:r>
      <w:r w:rsidRPr="005A6A10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 xml:space="preserve"> вступ. в силу 13.12.2019]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val="ru-RU"/>
        </w:rPr>
      </w:pPr>
    </w:p>
    <w:p w:rsidR="008D15BD" w:rsidRPr="005A6A10" w:rsidRDefault="003A79BD" w:rsidP="00D3404A">
      <w:pPr>
        <w:spacing w:after="0" w:line="240" w:lineRule="auto"/>
        <w:ind w:left="100" w:right="548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(4) </w:t>
      </w:r>
      <w:r w:rsidR="00D3404A" w:rsidRPr="005A6A10">
        <w:rPr>
          <w:rFonts w:ascii="Times New Roman" w:eastAsia="Times New Roman" w:hAnsi="Times New Roman"/>
          <w:sz w:val="20"/>
          <w:szCs w:val="20"/>
          <w:lang w:val="ru-RU"/>
        </w:rPr>
        <w:t>Д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ля перевода выделяемого государством пособия </w:t>
      </w:r>
      <w:proofErr w:type="spellStart"/>
      <w:r w:rsidR="00D3404A" w:rsidRPr="005A6A10">
        <w:rPr>
          <w:rFonts w:ascii="Times New Roman" w:eastAsia="Times New Roman" w:hAnsi="Times New Roman"/>
          <w:sz w:val="20"/>
          <w:szCs w:val="20"/>
          <w:lang w:val="ru-RU"/>
        </w:rPr>
        <w:t>ГЦУ</w:t>
      </w:r>
      <w:proofErr w:type="spellEnd"/>
      <w:r w:rsidR="00D3404A"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заключает с местными самоуправлениями договоры в соответствии с распределением средств пособия, упомянутым в части 3.</w:t>
      </w:r>
    </w:p>
    <w:p w:rsidR="008D15BD" w:rsidRPr="005A6A10" w:rsidRDefault="003A79BD" w:rsidP="00EE3DB8">
      <w:pPr>
        <w:spacing w:after="0" w:line="240" w:lineRule="auto"/>
        <w:ind w:left="10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[</w:t>
      </w:r>
      <w:proofErr w:type="spellStart"/>
      <w:r w:rsidR="00070D95" w:rsidRPr="005A6A10">
        <w:rPr>
          <w:lang w:val="ru-RU"/>
        </w:rPr>
        <w:fldChar w:fldCharType="begin"/>
      </w:r>
      <w:r w:rsidR="00070D95" w:rsidRPr="005A6A10">
        <w:rPr>
          <w:lang w:val="ru-RU"/>
        </w:rPr>
        <w:instrText xml:space="preserve"> HYPERLINK "https://www.riigiteataja.ee/akt/117082018001" \h </w:instrText>
      </w:r>
      <w:r w:rsidR="00070D95" w:rsidRPr="005A6A10">
        <w:rPr>
          <w:lang w:val="ru-RU"/>
        </w:rPr>
        <w:fldChar w:fldCharType="separate"/>
      </w:r>
      <w:r w:rsidRPr="005A6A10">
        <w:rPr>
          <w:rStyle w:val="InternetLink"/>
          <w:rFonts w:ascii="Times New Roman" w:eastAsia="Times New Roman" w:hAnsi="Times New Roman"/>
          <w:color w:val="0061AA"/>
          <w:sz w:val="20"/>
          <w:szCs w:val="20"/>
          <w:lang w:val="ru-RU"/>
        </w:rPr>
        <w:t>RT</w:t>
      </w:r>
      <w:proofErr w:type="spellEnd"/>
      <w:r w:rsidRPr="005A6A10">
        <w:rPr>
          <w:rStyle w:val="InternetLink"/>
          <w:rFonts w:ascii="Times New Roman" w:eastAsia="Times New Roman" w:hAnsi="Times New Roman"/>
          <w:color w:val="0061AA"/>
          <w:sz w:val="20"/>
          <w:szCs w:val="20"/>
          <w:lang w:val="ru-RU"/>
        </w:rPr>
        <w:t xml:space="preserve"> I, 17.08.2018, 1</w:t>
      </w:r>
      <w:r w:rsidR="00070D95" w:rsidRPr="005A6A10">
        <w:rPr>
          <w:rStyle w:val="InternetLink"/>
          <w:rFonts w:ascii="Times New Roman" w:eastAsia="Times New Roman" w:hAnsi="Times New Roman"/>
          <w:color w:val="0061AA"/>
          <w:sz w:val="20"/>
          <w:szCs w:val="20"/>
          <w:lang w:val="ru-RU"/>
        </w:rPr>
        <w:fldChar w:fldCharType="end"/>
      </w:r>
      <w:r w:rsidR="00947357" w:rsidRPr="005A6A10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 xml:space="preserve"> –</w:t>
      </w:r>
      <w:r w:rsidRPr="005A6A10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 xml:space="preserve"> вступ. в силу 01.09.2018]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val="ru-RU"/>
        </w:rPr>
      </w:pPr>
    </w:p>
    <w:p w:rsidR="008D15BD" w:rsidRPr="005A6A10" w:rsidRDefault="003A79BD" w:rsidP="00D3404A">
      <w:pPr>
        <w:spacing w:after="0" w:line="240" w:lineRule="auto"/>
        <w:ind w:left="100" w:right="548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(5) Задача местного самоуправления </w:t>
      </w:r>
      <w:r w:rsidRPr="005A6A10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–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организовать применение программы на своей территории, в том числе извещать о проведении тура подачи ходатайств, консультировать ходатаев и получателей пособия, а также обеспечивать передачу пособия и его использование в соответствии с правилами программы.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8D15BD" w:rsidRPr="005A6A10" w:rsidRDefault="003A79BD" w:rsidP="00D3404A">
      <w:pPr>
        <w:spacing w:after="0" w:line="240" w:lineRule="auto"/>
        <w:ind w:left="100" w:right="548" w:firstLine="50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(6) Местное самоуправление организует распределение пособия и составление отчетности об использовании пособия на своей административной территории, исходя из установленного в части 4 упомянутого договора.</w:t>
      </w:r>
    </w:p>
    <w:p w:rsidR="00512F25" w:rsidRPr="005A6A10" w:rsidRDefault="00512F25" w:rsidP="00EE3DB8">
      <w:pPr>
        <w:spacing w:after="0" w:line="240" w:lineRule="auto"/>
        <w:ind w:left="100" w:right="1632" w:firstLine="50"/>
        <w:jc w:val="both"/>
        <w:rPr>
          <w:rFonts w:ascii="Times New Roman" w:hAnsi="Times New Roman"/>
          <w:lang w:val="ru-RU"/>
        </w:rPr>
      </w:pPr>
    </w:p>
    <w:p w:rsidR="008D15BD" w:rsidRPr="005A6A10" w:rsidRDefault="003A79BD" w:rsidP="00EE3DB8">
      <w:pPr>
        <w:spacing w:after="0" w:line="240" w:lineRule="auto"/>
        <w:ind w:right="4169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b/>
          <w:bCs/>
          <w:sz w:val="32"/>
          <w:szCs w:val="32"/>
          <w:lang w:val="ru-RU"/>
        </w:rPr>
        <w:t>Глава 2</w:t>
      </w:r>
    </w:p>
    <w:p w:rsidR="008D15BD" w:rsidRPr="005A6A10" w:rsidRDefault="00512F25" w:rsidP="00EE3DB8">
      <w:pPr>
        <w:spacing w:after="0" w:line="240" w:lineRule="auto"/>
        <w:ind w:right="4169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b/>
          <w:bCs/>
          <w:sz w:val="32"/>
          <w:szCs w:val="32"/>
          <w:lang w:val="ru-RU"/>
        </w:rPr>
        <w:t>О</w:t>
      </w:r>
      <w:r w:rsidR="003A79BD" w:rsidRPr="005A6A10">
        <w:rPr>
          <w:rFonts w:ascii="Times New Roman" w:eastAsia="Times New Roman" w:hAnsi="Times New Roman"/>
          <w:b/>
          <w:bCs/>
          <w:sz w:val="32"/>
          <w:szCs w:val="32"/>
          <w:lang w:val="ru-RU"/>
        </w:rPr>
        <w:t>снования предоставления</w:t>
      </w:r>
      <w:r w:rsidRPr="005A6A10">
        <w:rPr>
          <w:rFonts w:ascii="Times New Roman" w:eastAsia="Times New Roman" w:hAnsi="Times New Roman"/>
          <w:b/>
          <w:bCs/>
          <w:sz w:val="32"/>
          <w:szCs w:val="32"/>
          <w:lang w:val="ru-RU"/>
        </w:rPr>
        <w:t xml:space="preserve"> </w:t>
      </w:r>
      <w:r w:rsidR="003A79BD" w:rsidRPr="005A6A10">
        <w:rPr>
          <w:rFonts w:ascii="Times New Roman" w:eastAsia="Times New Roman" w:hAnsi="Times New Roman"/>
          <w:b/>
          <w:bCs/>
          <w:sz w:val="32"/>
          <w:szCs w:val="32"/>
          <w:lang w:val="ru-RU"/>
        </w:rPr>
        <w:t>пособия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8D15BD" w:rsidRPr="005A6A10" w:rsidRDefault="003A79BD" w:rsidP="00EE3DB8">
      <w:pPr>
        <w:spacing w:after="0" w:line="240" w:lineRule="auto"/>
        <w:ind w:left="10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b/>
          <w:bCs/>
          <w:sz w:val="20"/>
          <w:szCs w:val="20"/>
          <w:lang w:val="ru-RU"/>
        </w:rPr>
        <w:t>§ 4.</w:t>
      </w:r>
      <w:r w:rsidR="00997733">
        <w:rPr>
          <w:rFonts w:ascii="Times New Roman" w:eastAsia="Times New Roman" w:hAnsi="Times New Roman"/>
          <w:b/>
          <w:bCs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b/>
          <w:bCs/>
          <w:sz w:val="20"/>
          <w:szCs w:val="20"/>
          <w:lang w:val="ru-RU"/>
        </w:rPr>
        <w:t xml:space="preserve">Требования к </w:t>
      </w:r>
      <w:proofErr w:type="gramStart"/>
      <w:r w:rsidRPr="005A6A10">
        <w:rPr>
          <w:rFonts w:ascii="Times New Roman" w:eastAsia="Times New Roman" w:hAnsi="Times New Roman"/>
          <w:b/>
          <w:bCs/>
          <w:sz w:val="20"/>
          <w:szCs w:val="20"/>
          <w:lang w:val="ru-RU"/>
        </w:rPr>
        <w:t>ходатайствующему</w:t>
      </w:r>
      <w:proofErr w:type="gramEnd"/>
      <w:r w:rsidRPr="005A6A10">
        <w:rPr>
          <w:rFonts w:ascii="Times New Roman" w:eastAsia="Times New Roman" w:hAnsi="Times New Roman"/>
          <w:b/>
          <w:bCs/>
          <w:sz w:val="20"/>
          <w:szCs w:val="20"/>
          <w:lang w:val="ru-RU"/>
        </w:rPr>
        <w:t xml:space="preserve"> о пособии и соходатаю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val="ru-RU"/>
        </w:rPr>
      </w:pPr>
    </w:p>
    <w:p w:rsidR="008D15BD" w:rsidRPr="005A6A10" w:rsidRDefault="003A79BD" w:rsidP="00D3404A">
      <w:pPr>
        <w:spacing w:after="0" w:line="240" w:lineRule="auto"/>
        <w:ind w:left="100" w:right="122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(1) В </w:t>
      </w:r>
      <w:proofErr w:type="gramStart"/>
      <w:r w:rsidRPr="005A6A10">
        <w:rPr>
          <w:rFonts w:ascii="Times New Roman" w:eastAsia="Times New Roman" w:hAnsi="Times New Roman"/>
          <w:sz w:val="20"/>
          <w:szCs w:val="20"/>
          <w:lang w:val="ru-RU"/>
        </w:rPr>
        <w:t>рамках</w:t>
      </w:r>
      <w:proofErr w:type="gramEnd"/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программы ходатайствующим о пособии (в дальнейшем </w:t>
      </w:r>
      <w:r w:rsidRPr="005A6A10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–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i/>
          <w:iCs/>
          <w:sz w:val="20"/>
          <w:szCs w:val="20"/>
          <w:lang w:val="ru-RU"/>
        </w:rPr>
        <w:t>ходатай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) может быть физическое лицо, соответствующее всем следующим требованиям:</w:t>
      </w:r>
    </w:p>
    <w:p w:rsidR="008D15BD" w:rsidRPr="005A6A10" w:rsidRDefault="003A79BD" w:rsidP="00D3404A">
      <w:pPr>
        <w:spacing w:after="0" w:line="240" w:lineRule="auto"/>
        <w:ind w:left="100" w:right="-19" w:firstLine="50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1)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постоянным местом жительства ходатая является находящееся в регионе, упомянутом в части 4 статьи 2 по состоянию на период с 1 января года подачи ходатайства до </w:t>
      </w:r>
      <w:proofErr w:type="gramStart"/>
      <w:r w:rsidRPr="005A6A10">
        <w:rPr>
          <w:rFonts w:ascii="Times New Roman" w:eastAsia="Times New Roman" w:hAnsi="Times New Roman"/>
          <w:sz w:val="20"/>
          <w:szCs w:val="20"/>
          <w:lang w:val="ru-RU"/>
        </w:rPr>
        <w:t>заключения</w:t>
      </w:r>
      <w:proofErr w:type="gramEnd"/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упомянутого в статье 12 договора о пособии (в дальнейшем </w:t>
      </w:r>
      <w:r w:rsidRPr="005A6A10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–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i/>
          <w:iCs/>
          <w:sz w:val="20"/>
          <w:szCs w:val="20"/>
          <w:lang w:val="ru-RU"/>
        </w:rPr>
        <w:t>договор о пособии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), хозяйство, </w:t>
      </w:r>
      <w:r w:rsidR="00E24F38" w:rsidRPr="005A6A10">
        <w:rPr>
          <w:rFonts w:ascii="Times New Roman" w:eastAsia="Times New Roman" w:hAnsi="Times New Roman"/>
          <w:sz w:val="20"/>
          <w:szCs w:val="20"/>
          <w:lang w:val="ru-RU"/>
        </w:rPr>
        <w:t>о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="00E24F38"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предоставлении </w:t>
      </w:r>
      <w:r w:rsidR="00E24F38" w:rsidRPr="005A6A10">
        <w:rPr>
          <w:rFonts w:ascii="Times New Roman" w:eastAsia="Times New Roman" w:hAnsi="Times New Roman"/>
          <w:sz w:val="20"/>
          <w:szCs w:val="20"/>
          <w:lang w:val="ru-RU"/>
        </w:rPr>
        <w:t>пособи</w:t>
      </w:r>
      <w:r w:rsidR="00E24F38"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я для реализации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связанн</w:t>
      </w:r>
      <w:r w:rsidR="00E24F38" w:rsidRPr="005A6A10">
        <w:rPr>
          <w:rFonts w:ascii="Times New Roman" w:eastAsia="Times New Roman" w:hAnsi="Times New Roman"/>
          <w:sz w:val="20"/>
          <w:szCs w:val="20"/>
          <w:lang w:val="ru-RU"/>
        </w:rPr>
        <w:t>ого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с которым проект</w:t>
      </w:r>
      <w:r w:rsidR="00E24F38" w:rsidRPr="005A6A10">
        <w:rPr>
          <w:rFonts w:ascii="Times New Roman" w:eastAsia="Times New Roman" w:hAnsi="Times New Roman"/>
          <w:sz w:val="20"/>
          <w:szCs w:val="20"/>
          <w:lang w:val="ru-RU"/>
        </w:rPr>
        <w:t>а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ходатайствуют;</w:t>
      </w:r>
    </w:p>
    <w:p w:rsidR="008D15BD" w:rsidRPr="005A6A10" w:rsidRDefault="003A79BD" w:rsidP="00D3404A">
      <w:pPr>
        <w:tabs>
          <w:tab w:val="left" w:pos="9620"/>
        </w:tabs>
        <w:spacing w:after="0" w:line="240" w:lineRule="auto"/>
        <w:ind w:left="100" w:right="-19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2)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местом проживания ходатая в соответствии с данными регистра</w:t>
      </w:r>
      <w:r w:rsidR="00947357"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народонаселения непрерывно с 1 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января года подачи ходатайства до заключения договора о пособии является хозяйство, на связанный с которым проект подается ходатайство;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3) у ходатая нет задолженности по государственным или местным налогам, за исключением случая, когда на погашение долга составлен график.</w:t>
      </w:r>
    </w:p>
    <w:p w:rsidR="008D15BD" w:rsidRPr="005A6A10" w:rsidRDefault="008D15BD" w:rsidP="00EE3DB8">
      <w:pPr>
        <w:spacing w:after="0" w:line="240" w:lineRule="auto"/>
        <w:ind w:left="100" w:right="443" w:firstLine="50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8D15BD" w:rsidRPr="005A6A10" w:rsidRDefault="003A79BD" w:rsidP="00D3404A">
      <w:pPr>
        <w:spacing w:after="0" w:line="240" w:lineRule="auto"/>
        <w:ind w:left="100" w:right="-161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(2) В </w:t>
      </w:r>
      <w:proofErr w:type="gramStart"/>
      <w:r w:rsidRPr="005A6A10">
        <w:rPr>
          <w:rFonts w:ascii="Times New Roman" w:eastAsia="Times New Roman" w:hAnsi="Times New Roman"/>
          <w:sz w:val="20"/>
          <w:szCs w:val="20"/>
          <w:lang w:val="ru-RU"/>
        </w:rPr>
        <w:t>ходатайстве</w:t>
      </w:r>
      <w:proofErr w:type="gramEnd"/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следует указать соходатаев в случае их наличия. Соходатаи должны утвердить форму ходатайства своей подписью. Ходатай несет ответственность за выполнение всех обязательств, взятых</w:t>
      </w:r>
      <w:r w:rsidR="00E24F38"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на себя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в договоре о пособии.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7"/>
          <w:szCs w:val="17"/>
          <w:lang w:val="ru-RU"/>
        </w:rPr>
      </w:pP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(3) Соходатай должен соответствовать требованиям, приведенным в частях 1 и 2.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val="ru-RU"/>
        </w:rPr>
      </w:pPr>
    </w:p>
    <w:p w:rsidR="008D15BD" w:rsidRPr="005A6A10" w:rsidRDefault="003A79BD" w:rsidP="00EE3DB8">
      <w:pPr>
        <w:spacing w:after="0" w:line="240" w:lineRule="auto"/>
        <w:ind w:left="10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b/>
          <w:bCs/>
          <w:sz w:val="20"/>
          <w:szCs w:val="20"/>
          <w:lang w:val="ru-RU"/>
        </w:rPr>
        <w:t>§ 5. Общие принципы предоставления пособия, размер пособия, доля самофинансирования и софинансирования, а также срок продолжительности проекта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7"/>
          <w:szCs w:val="17"/>
          <w:lang w:val="ru-RU"/>
        </w:rPr>
      </w:pP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(1) Основанием для предоставления пособия является обоснованный и обеспечивающий достижение целей проекта бюджет.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val="ru-RU"/>
        </w:rPr>
      </w:pPr>
    </w:p>
    <w:p w:rsidR="008D15BD" w:rsidRPr="005A6A10" w:rsidRDefault="003A79BD" w:rsidP="00E24F38">
      <w:pPr>
        <w:spacing w:after="0" w:line="240" w:lineRule="auto"/>
        <w:ind w:left="100" w:right="122" w:firstLine="50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(2)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Содержащиеся в бюджете проекта действия должны обеспечить в хозяйстве ходатая доступность соответствующей требованиям питьевой воды, систему, обеспечивающую отвод </w:t>
      </w:r>
      <w:r w:rsidR="00E24F38" w:rsidRPr="005A6A10">
        <w:rPr>
          <w:rFonts w:ascii="Times New Roman" w:eastAsia="Times New Roman" w:hAnsi="Times New Roman"/>
          <w:sz w:val="20"/>
          <w:szCs w:val="20"/>
          <w:lang w:val="ru-RU"/>
        </w:rPr>
        <w:t>образующихся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в жилом доме сточных вод в соответствии с требованиями, наличие </w:t>
      </w:r>
      <w:r w:rsidR="00E24F38"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доступной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круглый год подъездной дороги или автономной электросистемы, соответствующей потребностям домохозяйства.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8D15BD" w:rsidRPr="005A6A10" w:rsidRDefault="003A79BD" w:rsidP="00E24F38">
      <w:pPr>
        <w:spacing w:after="0" w:line="240" w:lineRule="auto"/>
        <w:ind w:left="100" w:right="122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(3) Доля самофинансирования и софинансирования ходатая и соходатая должны </w:t>
      </w:r>
      <w:r w:rsidR="00E24F38" w:rsidRPr="005A6A10">
        <w:rPr>
          <w:rFonts w:ascii="Times New Roman" w:eastAsia="Times New Roman" w:hAnsi="Times New Roman"/>
          <w:sz w:val="20"/>
          <w:szCs w:val="20"/>
          <w:lang w:val="ru-RU"/>
        </w:rPr>
        <w:t>составлять,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по меньшей </w:t>
      </w:r>
      <w:r w:rsidR="00E24F38" w:rsidRPr="005A6A10">
        <w:rPr>
          <w:rFonts w:ascii="Times New Roman" w:eastAsia="Times New Roman" w:hAnsi="Times New Roman"/>
          <w:sz w:val="20"/>
          <w:szCs w:val="20"/>
          <w:lang w:val="ru-RU"/>
        </w:rPr>
        <w:t>мере,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33% приемлемых расходов проекта.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7"/>
          <w:szCs w:val="17"/>
          <w:lang w:val="ru-RU"/>
        </w:rPr>
      </w:pP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(4) Пособие составляет до 67% приемлемых расходов проекта.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val="ru-RU"/>
        </w:rPr>
      </w:pPr>
    </w:p>
    <w:p w:rsidR="008D15BD" w:rsidRPr="005A6A10" w:rsidRDefault="003A79BD" w:rsidP="00E24F38">
      <w:pPr>
        <w:tabs>
          <w:tab w:val="left" w:pos="9498"/>
        </w:tabs>
        <w:spacing w:after="0" w:line="240" w:lineRule="auto"/>
        <w:ind w:left="100" w:right="122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(5) В число само</w:t>
      </w:r>
      <w:r w:rsidR="00E24F38"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финансирования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и софинансирования проекта включаются только осуществляемые получателем пособия и соходатаем подтвержденные финансовые приемлемые расходы.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8D15BD" w:rsidRPr="005A6A10" w:rsidRDefault="003A79BD" w:rsidP="00E24F38">
      <w:pPr>
        <w:spacing w:after="0" w:line="240" w:lineRule="auto"/>
        <w:ind w:left="100" w:right="122" w:firstLine="50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(6) Максимальная сумма пособия из сре</w:t>
      </w:r>
      <w:proofErr w:type="gramStart"/>
      <w:r w:rsidRPr="005A6A10">
        <w:rPr>
          <w:rFonts w:ascii="Times New Roman" w:eastAsia="Times New Roman" w:hAnsi="Times New Roman"/>
          <w:sz w:val="20"/>
          <w:szCs w:val="20"/>
          <w:lang w:val="ru-RU"/>
        </w:rPr>
        <w:t>дств пр</w:t>
      </w:r>
      <w:proofErr w:type="gramEnd"/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ограммы </w:t>
      </w:r>
      <w:r w:rsidR="00E24F38"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для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одно</w:t>
      </w:r>
      <w:r w:rsidR="00E24F38" w:rsidRPr="005A6A10">
        <w:rPr>
          <w:rFonts w:ascii="Times New Roman" w:eastAsia="Times New Roman" w:hAnsi="Times New Roman"/>
          <w:sz w:val="20"/>
          <w:szCs w:val="20"/>
          <w:lang w:val="ru-RU"/>
        </w:rPr>
        <w:t>го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хозяйств</w:t>
      </w:r>
      <w:r w:rsidR="00E24F38" w:rsidRPr="005A6A10">
        <w:rPr>
          <w:rFonts w:ascii="Times New Roman" w:eastAsia="Times New Roman" w:hAnsi="Times New Roman"/>
          <w:sz w:val="20"/>
          <w:szCs w:val="20"/>
          <w:lang w:val="ru-RU"/>
        </w:rPr>
        <w:t>а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составляет 6500 евро. Выделенным из программы пособием считается также сумма пособия, полученная из сре</w:t>
      </w:r>
      <w:proofErr w:type="gramStart"/>
      <w:r w:rsidRPr="005A6A10">
        <w:rPr>
          <w:rFonts w:ascii="Times New Roman" w:eastAsia="Times New Roman" w:hAnsi="Times New Roman"/>
          <w:sz w:val="20"/>
          <w:szCs w:val="20"/>
          <w:lang w:val="ru-RU"/>
        </w:rPr>
        <w:t>дств пр</w:t>
      </w:r>
      <w:proofErr w:type="gramEnd"/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ограммы в предыдущие пять календарных лет. В </w:t>
      </w:r>
      <w:proofErr w:type="gramStart"/>
      <w:r w:rsidRPr="005A6A10">
        <w:rPr>
          <w:rFonts w:ascii="Times New Roman" w:eastAsia="Times New Roman" w:hAnsi="Times New Roman"/>
          <w:sz w:val="20"/>
          <w:szCs w:val="20"/>
          <w:lang w:val="ru-RU"/>
        </w:rPr>
        <w:t>случае</w:t>
      </w:r>
      <w:proofErr w:type="gramEnd"/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более ранних проектов, охвативших несколько хозяйств, полученное пособие на основе расчета делится между хозяйствами поровну.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7"/>
          <w:szCs w:val="17"/>
          <w:lang w:val="ru-RU"/>
        </w:rPr>
      </w:pP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(7) Для каждой упомянутой в части 1 статьи 6 сферы на каждое хозяйство можно получить пособие по программе один раз в течение шести календарных лет. Повторно предоставить пособие для финансирования той же самой сферы в течение шести календарных лет можно в случае, если получатель пособия предыдущее пособие в той же самой сфере вернул в полном объеме по причине того, что </w:t>
      </w:r>
      <w:r w:rsidR="00E24F38" w:rsidRPr="005A6A10">
        <w:rPr>
          <w:rFonts w:ascii="Times New Roman" w:eastAsia="Times New Roman" w:hAnsi="Times New Roman"/>
          <w:sz w:val="20"/>
          <w:szCs w:val="20"/>
          <w:lang w:val="ru-RU"/>
        </w:rPr>
        <w:t>невозможно</w:t>
      </w:r>
      <w:r w:rsidR="00E24F38"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="00E24F38" w:rsidRPr="005A6A10">
        <w:rPr>
          <w:rFonts w:ascii="Times New Roman" w:eastAsia="Times New Roman" w:hAnsi="Times New Roman"/>
          <w:sz w:val="20"/>
          <w:szCs w:val="20"/>
          <w:lang w:val="ru-RU"/>
        </w:rPr>
        <w:t>было</w:t>
      </w:r>
      <w:r w:rsidR="00E24F38"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="00E24F38" w:rsidRPr="005A6A10">
        <w:rPr>
          <w:rFonts w:ascii="Times New Roman" w:eastAsia="Times New Roman" w:hAnsi="Times New Roman"/>
          <w:sz w:val="20"/>
          <w:szCs w:val="20"/>
          <w:lang w:val="ru-RU"/>
        </w:rPr>
        <w:t>достигнуть</w:t>
      </w:r>
      <w:r w:rsidR="00E24F38"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целей проекта.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val="ru-RU"/>
        </w:rPr>
      </w:pPr>
    </w:p>
    <w:p w:rsidR="008D15BD" w:rsidRPr="005A6A10" w:rsidRDefault="003A79BD" w:rsidP="00E24F38">
      <w:pPr>
        <w:spacing w:after="0" w:line="240" w:lineRule="auto"/>
        <w:ind w:left="100" w:right="-19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(8) Получить пособие из сре</w:t>
      </w:r>
      <w:proofErr w:type="gramStart"/>
      <w:r w:rsidRPr="005A6A10">
        <w:rPr>
          <w:rFonts w:ascii="Times New Roman" w:eastAsia="Times New Roman" w:hAnsi="Times New Roman"/>
          <w:sz w:val="20"/>
          <w:szCs w:val="20"/>
          <w:lang w:val="ru-RU"/>
        </w:rPr>
        <w:t>дств пр</w:t>
      </w:r>
      <w:proofErr w:type="gramEnd"/>
      <w:r w:rsidRPr="005A6A10">
        <w:rPr>
          <w:rFonts w:ascii="Times New Roman" w:eastAsia="Times New Roman" w:hAnsi="Times New Roman"/>
          <w:sz w:val="20"/>
          <w:szCs w:val="20"/>
          <w:lang w:val="ru-RU"/>
        </w:rPr>
        <w:t>ограммы можно при условии, что к</w:t>
      </w:r>
      <w:r w:rsidR="00947357" w:rsidRPr="005A6A10">
        <w:rPr>
          <w:rFonts w:ascii="Times New Roman" w:eastAsia="Times New Roman" w:hAnsi="Times New Roman"/>
          <w:sz w:val="20"/>
          <w:szCs w:val="20"/>
          <w:lang w:val="ru-RU"/>
        </w:rPr>
        <w:t>о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дню подачи ходатайства местное самоуправление утвердило отчет об использовании прежнего пособия под связанный с тем же самым хозяйством проект.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8D15BD" w:rsidRPr="005A6A10" w:rsidRDefault="003A79BD" w:rsidP="00E24F38">
      <w:pPr>
        <w:tabs>
          <w:tab w:val="left" w:pos="9620"/>
        </w:tabs>
        <w:spacing w:after="0" w:line="240" w:lineRule="auto"/>
        <w:ind w:left="100" w:right="-19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(9) После принятия решения по ходатайству не разрешается увеличивать разрешенную сумму ходатайства, за исключением случая, когда в рейтинге финансируемых проектов в отношении последнего из финансируемых проектов принято решение частично удовлетворить ходатайство, или если сумма пособия будет увеличена посредством увеличения пособия, выдаваемого местным самоуправлением.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val="ru-RU"/>
        </w:rPr>
      </w:pPr>
    </w:p>
    <w:p w:rsidR="008D15BD" w:rsidRPr="005A6A10" w:rsidRDefault="003A79BD" w:rsidP="00E24F38">
      <w:pPr>
        <w:spacing w:after="0" w:line="240" w:lineRule="auto"/>
        <w:ind w:left="100" w:right="-19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(10) Проектный период продолжается с момента заключения договора о пособии до срока, назначенного в договоре о пособии, который не должен быть дольше конечного срока реализации проекта, упомянутого в части 11.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8D15BD" w:rsidRPr="005A6A10" w:rsidRDefault="003A79BD" w:rsidP="00461976">
      <w:pPr>
        <w:spacing w:after="0" w:line="240" w:lineRule="auto"/>
        <w:ind w:left="100" w:right="-19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(11) Реализация проекта должна быть завершена не позднее следующего тура подачи ходатайств 31</w:t>
      </w:r>
      <w:r w:rsidR="00F02295" w:rsidRPr="005A6A10">
        <w:rPr>
          <w:rFonts w:ascii="Times New Roman" w:eastAsia="Times New Roman" w:hAnsi="Times New Roman"/>
          <w:sz w:val="20"/>
          <w:szCs w:val="20"/>
          <w:lang w:val="ru-RU"/>
        </w:rPr>
        <w:t> 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октября следующего года, за исключением случая, названного в пункте 8 статьи 16.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8D15BD" w:rsidRPr="005A6A10" w:rsidRDefault="003A79BD" w:rsidP="00461976">
      <w:pPr>
        <w:spacing w:after="0" w:line="240" w:lineRule="auto"/>
        <w:ind w:left="100" w:right="-19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(12) Местное самоуправление имеет право при предоставлении пособия устанавливать предпочтительные целевые группы и приоритетность поддерживаемых сфер.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7"/>
          <w:szCs w:val="17"/>
          <w:lang w:val="ru-RU"/>
        </w:rPr>
      </w:pPr>
    </w:p>
    <w:p w:rsidR="008D15BD" w:rsidRPr="005A6A10" w:rsidRDefault="003A79BD" w:rsidP="00EE3DB8">
      <w:pPr>
        <w:spacing w:after="0" w:line="240" w:lineRule="auto"/>
        <w:ind w:left="10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b/>
          <w:bCs/>
          <w:sz w:val="20"/>
          <w:szCs w:val="20"/>
          <w:lang w:val="ru-RU"/>
        </w:rPr>
        <w:t>§ 6. Поддерживаемые виды деятельности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7"/>
          <w:szCs w:val="17"/>
          <w:lang w:val="ru-RU"/>
        </w:rPr>
      </w:pPr>
    </w:p>
    <w:p w:rsidR="008D15BD" w:rsidRPr="005A6A10" w:rsidRDefault="003A79BD" w:rsidP="00461976">
      <w:pPr>
        <w:spacing w:after="0" w:line="240" w:lineRule="auto"/>
        <w:ind w:left="147" w:right="-23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(1) Поддержка из сре</w:t>
      </w:r>
      <w:proofErr w:type="gramStart"/>
      <w:r w:rsidRPr="005A6A10">
        <w:rPr>
          <w:rFonts w:ascii="Times New Roman" w:eastAsia="Times New Roman" w:hAnsi="Times New Roman"/>
          <w:sz w:val="20"/>
          <w:szCs w:val="20"/>
          <w:lang w:val="ru-RU"/>
        </w:rPr>
        <w:t>дств пр</w:t>
      </w:r>
      <w:proofErr w:type="gramEnd"/>
      <w:r w:rsidRPr="005A6A10">
        <w:rPr>
          <w:rFonts w:ascii="Times New Roman" w:eastAsia="Times New Roman" w:hAnsi="Times New Roman"/>
          <w:sz w:val="20"/>
          <w:szCs w:val="20"/>
          <w:lang w:val="ru-RU"/>
        </w:rPr>
        <w:t>ограммы оказывается следующим сферам:</w:t>
      </w:r>
    </w:p>
    <w:p w:rsidR="008D15BD" w:rsidRPr="005A6A10" w:rsidRDefault="003A79BD" w:rsidP="00461976">
      <w:pPr>
        <w:spacing w:after="0" w:line="240" w:lineRule="auto"/>
        <w:ind w:left="147" w:right="-23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1)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системы водоснабжения;</w:t>
      </w:r>
    </w:p>
    <w:p w:rsidR="008D15BD" w:rsidRPr="005A6A10" w:rsidRDefault="003A79BD" w:rsidP="00461976">
      <w:pPr>
        <w:spacing w:after="0" w:line="240" w:lineRule="auto"/>
        <w:ind w:left="147" w:right="-23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2)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канализационные системы;</w:t>
      </w:r>
    </w:p>
    <w:p w:rsidR="008D15BD" w:rsidRPr="005A6A10" w:rsidRDefault="003A79BD" w:rsidP="00461976">
      <w:pPr>
        <w:spacing w:after="0" w:line="240" w:lineRule="auto"/>
        <w:ind w:left="147" w:right="-23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3)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подъездные дороги;</w:t>
      </w:r>
    </w:p>
    <w:p w:rsidR="008D15BD" w:rsidRPr="005A6A10" w:rsidRDefault="003A79BD" w:rsidP="00461976">
      <w:pPr>
        <w:spacing w:after="0" w:line="240" w:lineRule="auto"/>
        <w:ind w:left="147" w:right="-23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4)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автономные электросистемы.</w:t>
      </w:r>
    </w:p>
    <w:p w:rsidR="008D15BD" w:rsidRPr="005A6A10" w:rsidRDefault="008D15BD" w:rsidP="00EE3DB8">
      <w:pPr>
        <w:spacing w:after="0" w:line="240" w:lineRule="auto"/>
        <w:ind w:left="150" w:right="-20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8D15BD" w:rsidRPr="005A6A10" w:rsidRDefault="003A79BD" w:rsidP="00461976">
      <w:pPr>
        <w:spacing w:after="0" w:line="240" w:lineRule="auto"/>
        <w:ind w:left="100" w:right="-19" w:firstLine="50"/>
        <w:jc w:val="both"/>
        <w:rPr>
          <w:rFonts w:ascii="Times New Roman" w:hAnsi="Times New Roman"/>
          <w:lang w:val="ru-RU"/>
        </w:rPr>
      </w:pPr>
      <w:proofErr w:type="gramStart"/>
      <w:r w:rsidRPr="005A6A10">
        <w:rPr>
          <w:rFonts w:ascii="Times New Roman" w:eastAsia="Times New Roman" w:hAnsi="Times New Roman"/>
          <w:sz w:val="20"/>
          <w:szCs w:val="20"/>
          <w:lang w:val="ru-RU"/>
        </w:rPr>
        <w:t>(2) Поддержка оказывается деятельности в хозяйствах, собственниками которых являются ходатай, близкий родственник ходатая (бабушка/дедушка, родитель, брат, сестра, ребенок или внук) или свойственник (супруг/супруга, родитель, брат, сестра или ребенок супруга/супруги).</w:t>
      </w:r>
      <w:proofErr w:type="gramEnd"/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Деятельность в жилых хозяйствах, где ходатай является владельцем жилого хозяйства, поддерживается при условии, что основанием для собственности является письменный договор, который действителен</w:t>
      </w:r>
      <w:r w:rsidR="00CC4D29" w:rsidRPr="005A6A10">
        <w:rPr>
          <w:rFonts w:ascii="Times New Roman" w:eastAsia="Times New Roman" w:hAnsi="Times New Roman"/>
          <w:sz w:val="20"/>
          <w:szCs w:val="20"/>
          <w:lang w:val="ru-RU"/>
        </w:rPr>
        <w:t>,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по меньшей мере</w:t>
      </w:r>
      <w:r w:rsidR="00CC4D29" w:rsidRPr="005A6A10">
        <w:rPr>
          <w:rFonts w:ascii="Times New Roman" w:eastAsia="Times New Roman" w:hAnsi="Times New Roman"/>
          <w:sz w:val="20"/>
          <w:szCs w:val="20"/>
          <w:lang w:val="ru-RU"/>
        </w:rPr>
        <w:t>,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в течение трех лет начиная с</w:t>
      </w:r>
      <w:r w:rsidR="00F02295" w:rsidRPr="005A6A10">
        <w:rPr>
          <w:rFonts w:ascii="Times New Roman" w:eastAsia="Times New Roman" w:hAnsi="Times New Roman"/>
          <w:sz w:val="20"/>
          <w:szCs w:val="20"/>
          <w:lang w:val="ru-RU"/>
        </w:rPr>
        <w:t>о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дня подачи ходатайства. 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8D15BD" w:rsidRPr="005A6A10" w:rsidRDefault="003A79BD" w:rsidP="00461976">
      <w:pPr>
        <w:spacing w:after="0" w:line="240" w:lineRule="auto"/>
        <w:ind w:left="100" w:right="-19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(3) В </w:t>
      </w:r>
      <w:proofErr w:type="gramStart"/>
      <w:r w:rsidRPr="005A6A10">
        <w:rPr>
          <w:rFonts w:ascii="Times New Roman" w:eastAsia="Times New Roman" w:hAnsi="Times New Roman"/>
          <w:sz w:val="20"/>
          <w:szCs w:val="20"/>
          <w:lang w:val="ru-RU"/>
        </w:rPr>
        <w:t>случае</w:t>
      </w:r>
      <w:proofErr w:type="gramEnd"/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многоквартирных домов поддержка деятельности оказывается</w:t>
      </w:r>
      <w:r w:rsidR="00461976"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в том случае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, если</w:t>
      </w:r>
      <w:r w:rsidR="00CC4D29" w:rsidRPr="005A6A10">
        <w:rPr>
          <w:rFonts w:ascii="Times New Roman" w:eastAsia="Times New Roman" w:hAnsi="Times New Roman"/>
          <w:sz w:val="20"/>
          <w:szCs w:val="20"/>
          <w:lang w:val="ru-RU"/>
        </w:rPr>
        <w:t>,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по меньшей мере</w:t>
      </w:r>
      <w:r w:rsidR="00461976" w:rsidRPr="005A6A10">
        <w:rPr>
          <w:rFonts w:ascii="Times New Roman" w:eastAsia="Times New Roman" w:hAnsi="Times New Roman"/>
          <w:sz w:val="20"/>
          <w:szCs w:val="20"/>
          <w:lang w:val="ru-RU"/>
        </w:rPr>
        <w:t>,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50% домохозяйств, проживающих в многоквартирном доме, соответствуют упомянутым в части 1 статьи 4 требованиям. При расчете максимальной суммы пособия на каждое жилое хозяйство, упомянутой в части</w:t>
      </w:r>
      <w:r w:rsidR="00F02295"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 6 </w:t>
      </w:r>
      <w:r w:rsidR="00F02295" w:rsidRPr="005A6A10">
        <w:rPr>
          <w:rFonts w:ascii="Times New Roman" w:eastAsia="Times New Roman" w:hAnsi="Times New Roman"/>
          <w:sz w:val="20"/>
          <w:szCs w:val="20"/>
          <w:lang w:val="ru-RU"/>
        </w:rPr>
        <w:lastRenderedPageBreak/>
        <w:t>статьи 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5, в качестве жилого хозяйства берутся в расчет те домохозяйства, которые соответствуют требованиям, упомянутым в части 1 статьи 4. Ходатай после завершения проекта должен обеспечить всем жителям многоквартирного дома равный доступ к строящейся инфраструктуре. </w:t>
      </w:r>
      <w:proofErr w:type="gramStart"/>
      <w:r w:rsidRPr="005A6A10">
        <w:rPr>
          <w:rFonts w:ascii="Times New Roman" w:eastAsia="Times New Roman" w:hAnsi="Times New Roman"/>
          <w:sz w:val="20"/>
          <w:szCs w:val="20"/>
          <w:lang w:val="ru-RU"/>
        </w:rPr>
        <w:t>У ходатая должно быть на руках письменное согласие остальных квартирных собственников, соответствующее действующему между квартирными собственниками порядку управления долевой собственностью (в том числе уставу квартирного товарищества), в котором содержится согласие с подачей ходатайства о пособии и с обяз</w:t>
      </w:r>
      <w:r w:rsidR="00F02295" w:rsidRPr="005A6A10">
        <w:rPr>
          <w:rFonts w:ascii="Times New Roman" w:eastAsia="Times New Roman" w:hAnsi="Times New Roman"/>
          <w:sz w:val="20"/>
          <w:szCs w:val="20"/>
          <w:lang w:val="ru-RU"/>
        </w:rPr>
        <w:t>анностями, упомянутыми в пункте 1 части 3 и в пункте 14 части 1 статьи 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15.</w:t>
      </w:r>
      <w:proofErr w:type="gramEnd"/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8D15BD" w:rsidRPr="005A6A10" w:rsidRDefault="003A79BD" w:rsidP="00461976">
      <w:pPr>
        <w:spacing w:after="0" w:line="240" w:lineRule="auto"/>
        <w:ind w:left="100" w:right="-19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(4) В области систем водоснабжения поддерживаются следующие виды деятельности за пределами здания, необходимые для обеспечения доступности соответствующей требованиям качества питьевой воды: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1)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строительство и очистка буровых и шахтных колодцев, установка оголовков колодца;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2)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строительство водопровода от уже имеющихся или от новых колодцев и их подсоединение к системе водоснабжения внутри здания;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3) закупка и установка технического оборудования и вспомогательных средств, необходимых для выкачивания и очистки воды, в том числе проведение необходимых для этого электрических работ;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4)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подключение к водопроводу общего пользования;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5)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демонтаж старых буровых колодцев;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6)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проведение замеров работоспособности систем водоснабжения, построенных за пределами зданий;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7)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анализ качества питьевой воды.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val="ru-RU"/>
        </w:rPr>
      </w:pPr>
    </w:p>
    <w:p w:rsidR="008D15BD" w:rsidRPr="005A6A10" w:rsidRDefault="003A79BD" w:rsidP="00C21D7D">
      <w:pPr>
        <w:spacing w:after="0" w:line="240" w:lineRule="auto"/>
        <w:ind w:left="100" w:right="-19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(5) Виды деятельности, упомянутые в пунктах 5</w:t>
      </w:r>
      <w:r w:rsidRPr="005A6A10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–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7 части 4</w:t>
      </w:r>
      <w:r w:rsidR="00C21D7D" w:rsidRPr="005A6A10">
        <w:rPr>
          <w:rFonts w:ascii="Times New Roman" w:eastAsia="Times New Roman" w:hAnsi="Times New Roman"/>
          <w:sz w:val="20"/>
          <w:szCs w:val="20"/>
          <w:lang w:val="ru-RU"/>
        </w:rPr>
        <w:t>,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поддерживаются только при условии, что они сопутствуют видам деятельности, упомянутым в пунктах 1</w:t>
      </w:r>
      <w:r w:rsidRPr="005A6A10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–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4 части 4.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7"/>
          <w:szCs w:val="17"/>
          <w:lang w:val="ru-RU"/>
        </w:rPr>
      </w:pPr>
    </w:p>
    <w:p w:rsidR="008D15BD" w:rsidRPr="005A6A10" w:rsidRDefault="003A79BD" w:rsidP="00EE3DB8">
      <w:pPr>
        <w:spacing w:after="0" w:line="240" w:lineRule="auto"/>
        <w:ind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proofErr w:type="gramStart"/>
      <w:r w:rsidRPr="005A6A10">
        <w:rPr>
          <w:rFonts w:ascii="Times New Roman" w:eastAsia="Times New Roman" w:hAnsi="Times New Roman"/>
          <w:sz w:val="20"/>
          <w:szCs w:val="20"/>
          <w:lang w:val="ru-RU"/>
        </w:rPr>
        <w:t>(6)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При строительстве системы водоснабжения необходимо следовать требованиям Строительного кодекса и Закона о воде, требованиям постановления Правительства Республики номер 171 от 16 мая 2011 года «Требования охраны воды канализационных сооружений» и постановления министра окружающей среды номер 43 от 9 июля 2015 года «Требования к конструкциям шахтных колодцев, к строительным проектам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конструкций, а также демонтаж</w:t>
      </w:r>
      <w:r w:rsidR="00C21D7D" w:rsidRPr="005A6A10">
        <w:rPr>
          <w:rFonts w:ascii="Times New Roman" w:eastAsia="Times New Roman" w:hAnsi="Times New Roman"/>
          <w:sz w:val="20"/>
          <w:szCs w:val="20"/>
          <w:lang w:val="ru-RU"/>
        </w:rPr>
        <w:t>у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и перестройк</w:t>
      </w:r>
      <w:r w:rsidR="00C21D7D" w:rsidRPr="005A6A10">
        <w:rPr>
          <w:rFonts w:ascii="Times New Roman" w:eastAsia="Times New Roman" w:hAnsi="Times New Roman"/>
          <w:sz w:val="20"/>
          <w:szCs w:val="20"/>
          <w:lang w:val="ru-RU"/>
        </w:rPr>
        <w:t>е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буровых колодцев или скважин</w:t>
      </w:r>
      <w:proofErr w:type="gramEnd"/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, </w:t>
      </w:r>
      <w:proofErr w:type="gramStart"/>
      <w:r w:rsidRPr="005A6A10">
        <w:rPr>
          <w:rFonts w:ascii="Times New Roman" w:eastAsia="Times New Roman" w:hAnsi="Times New Roman"/>
          <w:sz w:val="20"/>
          <w:szCs w:val="20"/>
          <w:lang w:val="ru-RU"/>
        </w:rPr>
        <w:t>к порядку сооружения, перестройки, демонтажа и консервации буровых колодцев или скважин, а также к согласованию местоположения буровых колодцев или скважин, к порядку внесения в регистр окружающей среды ходатайств о разрешении на строительство и на использование, извещения о строительстве или использовании, дневника бурения, извещения о строительстве или использовании шахтного колодца, порядку представления данных буровых колодцев или скважин и шахтных колодцев для</w:t>
      </w:r>
      <w:proofErr w:type="gramEnd"/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внесения в регистр окружающей среды и формы извещения о демонтаже буровых колодцев или скважины и шахтных колодцев», а также требованиям постановления о строительстве местного самоуправления по месту расположения жилого хозяйства и добрым традициям строительства.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7"/>
          <w:szCs w:val="17"/>
          <w:lang w:val="ru-RU"/>
        </w:rPr>
      </w:pPr>
    </w:p>
    <w:p w:rsidR="008D15BD" w:rsidRPr="005A6A10" w:rsidRDefault="003A79BD" w:rsidP="00C21D7D">
      <w:pPr>
        <w:spacing w:after="0" w:line="240" w:lineRule="auto"/>
        <w:ind w:right="-20"/>
        <w:jc w:val="both"/>
        <w:rPr>
          <w:rFonts w:ascii="Times New Roman" w:hAnsi="Times New Roman"/>
          <w:lang w:val="ru-RU"/>
        </w:rPr>
      </w:pPr>
      <w:proofErr w:type="gramStart"/>
      <w:r w:rsidRPr="005A6A10">
        <w:rPr>
          <w:rFonts w:ascii="Times New Roman" w:eastAsia="Times New Roman" w:hAnsi="Times New Roman"/>
          <w:sz w:val="20"/>
          <w:szCs w:val="20"/>
          <w:lang w:val="ru-RU"/>
        </w:rPr>
        <w:t>(7) Строительство водопровода, установка насоса или сооружение оголовка</w:t>
      </w:r>
      <w:r w:rsidR="008C5711"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к колодцу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, качество воды в котором</w:t>
      </w:r>
      <w:r w:rsidR="008C5711"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на основании анализа, проведение которого Департамент здоровья счел необходимым,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не соответствует требованиям, разрешено только в случае, если в проекте запланирована деятельность по обработке воды, которая обеспечит качественную питьевую воду.</w:t>
      </w:r>
      <w:proofErr w:type="gramEnd"/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val="ru-RU"/>
        </w:rPr>
      </w:pPr>
    </w:p>
    <w:p w:rsidR="008D15BD" w:rsidRPr="005A6A10" w:rsidRDefault="003A79BD" w:rsidP="00C21D7D">
      <w:pPr>
        <w:spacing w:after="0" w:line="240" w:lineRule="auto"/>
        <w:ind w:right="-19" w:firstLine="50"/>
        <w:jc w:val="both"/>
        <w:rPr>
          <w:rFonts w:ascii="Times New Roman" w:hAnsi="Times New Roman"/>
          <w:lang w:val="ru-RU"/>
        </w:rPr>
      </w:pPr>
      <w:proofErr w:type="gramStart"/>
      <w:r w:rsidRPr="005A6A10">
        <w:rPr>
          <w:rFonts w:ascii="Times New Roman" w:eastAsia="Times New Roman" w:hAnsi="Times New Roman"/>
          <w:sz w:val="20"/>
          <w:szCs w:val="20"/>
          <w:lang w:val="ru-RU"/>
        </w:rPr>
        <w:t>(8) В случае водопроводной системы, из которой берут воду в объеме более 10 м³ в сутки, для более 50 человек или для экономической деятельности либо общественно-правовой деятельности, следует учитывать требования постановления министра социальных дел номер 82 от 31 июля 2001 года «Требования к качеству и контролю питьевой воды, а также методы анализа».</w:t>
      </w:r>
      <w:proofErr w:type="gramEnd"/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8D15BD" w:rsidRPr="005A6A10" w:rsidRDefault="003A79BD" w:rsidP="00C21D7D">
      <w:pPr>
        <w:spacing w:after="0" w:line="240" w:lineRule="auto"/>
        <w:ind w:right="-19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(9) В области канализационных систем поддерживаются следующие виды проводимой вне здания деятельности, необходимой для обеспечения соответствующих требованиям накопления и очистки сточных вод жилого здания и вспомогательного здания с моечным помещением: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1) строительство накопительных колодцев;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2) строительство биостанций, в том числе аэраторов и системы фильтров;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3) строительство оборудования и систем очистки сточных вод;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4) присоединение к канализации общего пользования;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5) строительство канализационного трубопровода и подсоединение его к канализационной системе внутри здания; 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6) ликвидация старых и не соответствующих требованиям канализационных систем и оборудования за пределами здания;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7) замеры параметров работоспособности построенных заново канализационных систем вне здания.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val="ru-RU"/>
        </w:rPr>
      </w:pPr>
    </w:p>
    <w:p w:rsidR="008D15BD" w:rsidRPr="005A6A10" w:rsidRDefault="003A79BD" w:rsidP="00AC65F5">
      <w:pPr>
        <w:tabs>
          <w:tab w:val="left" w:pos="9620"/>
        </w:tabs>
        <w:spacing w:after="0" w:line="240" w:lineRule="auto"/>
        <w:ind w:right="-19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(10) Виды деятельности, перечисленные в пунктах 5</w:t>
      </w:r>
      <w:r w:rsidRPr="005A6A10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–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7 части 9 поддерживаются только при условии, что они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lastRenderedPageBreak/>
        <w:t>сопутствуют видам деятельности, перечисленным в пунктах 1</w:t>
      </w:r>
      <w:r w:rsidRPr="005A6A10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–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4 части 9.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7"/>
          <w:szCs w:val="17"/>
          <w:lang w:val="ru-RU"/>
        </w:rPr>
      </w:pPr>
    </w:p>
    <w:p w:rsidR="008D15BD" w:rsidRPr="005A6A10" w:rsidRDefault="003A79BD" w:rsidP="00AC65F5">
      <w:pPr>
        <w:spacing w:after="0" w:line="240" w:lineRule="auto"/>
        <w:ind w:right="-20"/>
        <w:jc w:val="both"/>
        <w:rPr>
          <w:rFonts w:ascii="Times New Roman" w:hAnsi="Times New Roman"/>
          <w:lang w:val="ru-RU"/>
        </w:rPr>
      </w:pPr>
      <w:proofErr w:type="gramStart"/>
      <w:r w:rsidRPr="005A6A10">
        <w:rPr>
          <w:rFonts w:ascii="Times New Roman" w:eastAsia="Times New Roman" w:hAnsi="Times New Roman"/>
          <w:sz w:val="20"/>
          <w:szCs w:val="20"/>
          <w:lang w:val="ru-RU"/>
        </w:rPr>
        <w:t>(11) При строительстве канализационной системы необходимо следовать требованиям Строительного кодекса и Закона о воде, требованиям постановления Правительства Республики номер 171 от 16 мая 2011 года «Требования охраны воды канализационных сооружений», а также постановления Правительства Республики номер 99 от 29 ноября 2012 года «Требования, предъявляемые к направлению сточных вод в водоприемник очистки, сточных и ливневых вод, предельные нормы показателей загрязнения сточных</w:t>
      </w:r>
      <w:proofErr w:type="gramEnd"/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и ливневых вод, а также меры по проверке выполнения этих требований», а также требованиям постановления о строительстве местного самоуправления по месту расположения жилого хозяйства и добрым традициям строительства.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val="ru-RU"/>
        </w:rPr>
      </w:pPr>
    </w:p>
    <w:p w:rsidR="008D15BD" w:rsidRPr="005A6A10" w:rsidRDefault="003A79BD" w:rsidP="00AC65F5">
      <w:pPr>
        <w:spacing w:after="0" w:line="240" w:lineRule="auto"/>
        <w:ind w:right="-19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(12) В области подъездных путей поддерживаются следующие виды деятельности на территории недвижимости и за ее пределами, необходимые для обеспечения круглогодичного безопасного движения: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1)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строительство </w:t>
      </w:r>
      <w:r w:rsidR="00A61514" w:rsidRPr="005A6A10">
        <w:rPr>
          <w:rFonts w:ascii="Times New Roman" w:eastAsia="Times New Roman" w:hAnsi="Times New Roman"/>
          <w:sz w:val="20"/>
          <w:szCs w:val="20"/>
          <w:lang w:val="ru-RU"/>
        </w:rPr>
        <w:t>дорожной насыпи</w:t>
      </w:r>
      <w:r w:rsidR="00CF264F"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и дорожного полотна;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2)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строительство мостов и водопропускных труб;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3)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осушение территории прохождения дороги.</w:t>
      </w:r>
    </w:p>
    <w:p w:rsidR="008D15BD" w:rsidRPr="005A6A10" w:rsidRDefault="008D15BD" w:rsidP="00EE3DB8">
      <w:pPr>
        <w:spacing w:after="0" w:line="240" w:lineRule="auto"/>
        <w:ind w:left="100" w:right="1101" w:firstLine="50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8D15BD" w:rsidRPr="005A6A10" w:rsidRDefault="003A79BD" w:rsidP="00AC65F5">
      <w:pPr>
        <w:spacing w:after="0" w:line="240" w:lineRule="auto"/>
        <w:ind w:right="-19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(13) При строительстве подъездных путей необходимо следовать требованиям Строительного кодекса и строительного постановления местного самоуправления по месту нахождения жилого хозяйства, а также добрым традициям строительства.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8D15BD" w:rsidRPr="005A6A10" w:rsidRDefault="003A79BD" w:rsidP="00AC65F5">
      <w:pPr>
        <w:spacing w:after="0" w:line="240" w:lineRule="auto"/>
        <w:ind w:right="-19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(14) В сфере </w:t>
      </w:r>
      <w:proofErr w:type="gramStart"/>
      <w:r w:rsidRPr="005A6A10">
        <w:rPr>
          <w:rFonts w:ascii="Times New Roman" w:eastAsia="Times New Roman" w:hAnsi="Times New Roman"/>
          <w:sz w:val="20"/>
          <w:szCs w:val="20"/>
          <w:lang w:val="ru-RU"/>
        </w:rPr>
        <w:t>автономных</w:t>
      </w:r>
      <w:proofErr w:type="gramEnd"/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электросистем поддержка оказывается при условии, что хозяйство не присоединилось к сетям электропередачи, и поддерживаются следующие виды деятельности, необходимые для сооружения или усовершенствования автономных электросистем: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1) установка электрооборудования, использующего солнечную, ветровую, гидроэнергию или иной возобновляемый источник энергии; 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2) установка электрогенератора;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3) установка оборудования, аккумулирующего энергию;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4) подключение </w:t>
      </w:r>
      <w:proofErr w:type="gramStart"/>
      <w:r w:rsidRPr="005A6A10">
        <w:rPr>
          <w:rFonts w:ascii="Times New Roman" w:eastAsia="Times New Roman" w:hAnsi="Times New Roman"/>
          <w:sz w:val="20"/>
          <w:szCs w:val="20"/>
          <w:lang w:val="ru-RU"/>
        </w:rPr>
        <w:t>автономной</w:t>
      </w:r>
      <w:proofErr w:type="gramEnd"/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электросистемы к электросистеме внутри здания.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val="ru-RU"/>
        </w:rPr>
      </w:pPr>
    </w:p>
    <w:p w:rsidR="008D15BD" w:rsidRPr="005A6A10" w:rsidRDefault="003A79BD" w:rsidP="00AC65F5">
      <w:pPr>
        <w:spacing w:after="0" w:line="240" w:lineRule="auto"/>
        <w:ind w:right="-19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(15) При строительстве </w:t>
      </w:r>
      <w:proofErr w:type="gramStart"/>
      <w:r w:rsidRPr="005A6A10">
        <w:rPr>
          <w:rFonts w:ascii="Times New Roman" w:eastAsia="Times New Roman" w:hAnsi="Times New Roman"/>
          <w:sz w:val="20"/>
          <w:szCs w:val="20"/>
          <w:lang w:val="ru-RU"/>
        </w:rPr>
        <w:t>автономной</w:t>
      </w:r>
      <w:proofErr w:type="gramEnd"/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электросистемы необходимо следовать требованиям Строительного кодекса и строительного постановления местного самоуправления по месту нахождения жилого хозяйства, а также добрым традициям строительства.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8D15BD" w:rsidRPr="005A6A10" w:rsidRDefault="003A79BD" w:rsidP="00AC65F5">
      <w:pPr>
        <w:spacing w:after="0" w:line="240" w:lineRule="auto"/>
        <w:ind w:right="-19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(16) Если сооружаемая или улучшаемая система водоснабжения, канализации, автономная электросистема или подъездной путь проходят по территории нескольких объектов недвижимости, необходимо представить нотариально заверенное соглашение для установления реального сервитута, в соответствии с которым собственник недвижимости обязан принимать тот факт, что по его недвижимости проходит сооружение.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7"/>
          <w:szCs w:val="17"/>
          <w:lang w:val="ru-RU"/>
        </w:rPr>
      </w:pPr>
    </w:p>
    <w:p w:rsidR="008D15BD" w:rsidRPr="005A6A10" w:rsidRDefault="003A79BD" w:rsidP="00EE3DB8">
      <w:pPr>
        <w:spacing w:after="0" w:line="240" w:lineRule="auto"/>
        <w:ind w:left="10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b/>
          <w:bCs/>
          <w:sz w:val="20"/>
          <w:szCs w:val="20"/>
          <w:lang w:val="ru-RU"/>
        </w:rPr>
        <w:t>§ 7. Приемлемые расходы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val="ru-RU"/>
        </w:rPr>
      </w:pPr>
    </w:p>
    <w:p w:rsidR="008D15BD" w:rsidRPr="005A6A10" w:rsidRDefault="003A79BD" w:rsidP="005A6A10">
      <w:pPr>
        <w:tabs>
          <w:tab w:val="left" w:pos="9620"/>
        </w:tabs>
        <w:spacing w:after="0" w:line="240" w:lineRule="auto"/>
        <w:ind w:right="-19" w:firstLine="50"/>
        <w:jc w:val="both"/>
        <w:rPr>
          <w:rFonts w:ascii="Times New Roman" w:hAnsi="Times New Roman"/>
          <w:lang w:val="ru-RU"/>
        </w:rPr>
      </w:pPr>
      <w:proofErr w:type="gramStart"/>
      <w:r w:rsidRPr="005A6A10">
        <w:rPr>
          <w:rFonts w:ascii="Times New Roman" w:eastAsia="Times New Roman" w:hAnsi="Times New Roman"/>
          <w:sz w:val="20"/>
          <w:szCs w:val="20"/>
          <w:lang w:val="ru-RU"/>
        </w:rPr>
        <w:t>(1) В рамках программы приемлемыми являются только те расходы, которые производятся в районе с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редким заселением, которые непосредственно связаны с поддерживаемыми видами деятельности и которые необходимы для достижения результата, упомянутого в части 2 статьи 5.</w:t>
      </w:r>
      <w:proofErr w:type="gramEnd"/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В </w:t>
      </w:r>
      <w:proofErr w:type="gramStart"/>
      <w:r w:rsidRPr="005A6A10">
        <w:rPr>
          <w:rFonts w:ascii="Times New Roman" w:eastAsia="Times New Roman" w:hAnsi="Times New Roman"/>
          <w:sz w:val="20"/>
          <w:szCs w:val="20"/>
          <w:lang w:val="ru-RU"/>
        </w:rPr>
        <w:t>случае</w:t>
      </w:r>
      <w:proofErr w:type="gramEnd"/>
      <w:r w:rsidRPr="005A6A10">
        <w:rPr>
          <w:rFonts w:ascii="Times New Roman" w:eastAsia="Times New Roman" w:hAnsi="Times New Roman"/>
          <w:sz w:val="20"/>
          <w:szCs w:val="20"/>
          <w:lang w:val="ru-RU"/>
        </w:rPr>
        <w:t>, если для исполнителя работы установлены особые требования, расходы являются приемлемыми, если ее выполнил предприниматель, обладающий соответствующим правом. Упомянутые в пункте 3 части 3 и пункте 5 части 3 расходы являются приемлемыми и за пределами района с редким заселением, и это в объеме, необходимом для создания соединения жилого хозяйства и ближайшей к нему точки подключения к водоканализационной сети общего пользования.</w:t>
      </w:r>
    </w:p>
    <w:p w:rsidR="008D15BD" w:rsidRPr="005A6A10" w:rsidRDefault="008D15BD" w:rsidP="00EE3DB8">
      <w:pPr>
        <w:spacing w:after="0" w:line="240" w:lineRule="auto"/>
        <w:ind w:left="100" w:right="626" w:firstLine="50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8D15BD" w:rsidRPr="005A6A10" w:rsidRDefault="003A79BD" w:rsidP="005A6A10">
      <w:pPr>
        <w:spacing w:after="0" w:line="240" w:lineRule="auto"/>
        <w:ind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(2) В </w:t>
      </w:r>
      <w:proofErr w:type="gramStart"/>
      <w:r w:rsidRPr="005A6A10">
        <w:rPr>
          <w:rFonts w:ascii="Times New Roman" w:eastAsia="Times New Roman" w:hAnsi="Times New Roman"/>
          <w:sz w:val="20"/>
          <w:szCs w:val="20"/>
          <w:lang w:val="ru-RU"/>
        </w:rPr>
        <w:t>случае</w:t>
      </w:r>
      <w:proofErr w:type="gramEnd"/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систем водоснабжения приемлемыми являются:</w:t>
      </w:r>
    </w:p>
    <w:p w:rsidR="008D15BD" w:rsidRPr="005A6A10" w:rsidRDefault="008D15BD" w:rsidP="00EE3DB8">
      <w:pPr>
        <w:spacing w:after="0" w:line="240" w:lineRule="auto"/>
        <w:ind w:left="150" w:right="-20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1) расходы, связанные с работами по строительству колодцев, оголовков и расположенных вне зданий водопроводов, в том числе расходы на их подсоединение к системе водоснабжения внутри здания;</w:t>
      </w:r>
    </w:p>
    <w:p w:rsidR="008D15BD" w:rsidRPr="005A6A10" w:rsidRDefault="003A79BD" w:rsidP="005A6A10">
      <w:pPr>
        <w:tabs>
          <w:tab w:val="left" w:pos="426"/>
        </w:tabs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2) расходы на приобретение материалов и комплектующих, необходимых для строительства колодцев и водопроводов вне зданий;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3) расходы, связанные с очисткой и углублением колодцев;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4) расходы на приобретение и установку оборудования для закачки и очистки воды;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5) расходы, связанные с присоединением к водопроводной сети общего пользования;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6) расходы на демонтаж буровых колодцев; 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7) расходы на замеры работоспособности водопроводов;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8) расходы на анализ качества питьевой воды; 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lastRenderedPageBreak/>
        <w:t>9) расходы на исследования и проектирование, сопутствующие строительству сетей водоснабжения, расходы на осуществление надзора собственника и на уплату пошлин и оплату услуг нотариуса, сопутствующие сооружению сетей водоснабжения, если они связаны с видами деятельности, упомянутыми в пунктах 1</w:t>
      </w:r>
      <w:r w:rsidRPr="005A6A10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–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4 части 4 статьи 6, выполняемыми в рамках того же проекта.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7"/>
          <w:szCs w:val="17"/>
          <w:lang w:val="ru-RU"/>
        </w:rPr>
      </w:pP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(3) В </w:t>
      </w:r>
      <w:proofErr w:type="gramStart"/>
      <w:r w:rsidRPr="005A6A10">
        <w:rPr>
          <w:rFonts w:ascii="Times New Roman" w:eastAsia="Times New Roman" w:hAnsi="Times New Roman"/>
          <w:sz w:val="20"/>
          <w:szCs w:val="20"/>
          <w:lang w:val="ru-RU"/>
        </w:rPr>
        <w:t>случае</w:t>
      </w:r>
      <w:proofErr w:type="gramEnd"/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канализационных систем приемлемыми являются: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1)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расходы, связанные со строительством накопительных колодцев, биостанций, прочих сооружений и систем для очистки сточных вод и канализационных сетей, в том числе расходы на их подсоединение к канализационным сетям внутри здания;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2) расходы на приобретение материалов и комплектующих, необходимых для строительства накопительных колодцев, биостанций, прочих сооружений и систем для очистки сточных вод и канализационных сетей;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3) расходы, связанные с присоединением к канализационным сетям общего пользования;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4) расходы, необходимые для ликвидации старых и не соответствующих требованиям канализационных систем и оборудования вне зданий, если в рамках того же самого проекта осуществляются виды деятельности, упомянутые в пунктах 1</w:t>
      </w:r>
      <w:r w:rsidRPr="005A6A10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–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4 части 9 статьи 6;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5) расходы на замеры работоспособности канализационного трубопровода; 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6) расходы на исследования и проектирование, сопутствующие строительству канализационных сетей, расходы на осуществление надзора собственника и на уплату пошлин и оплату услуг нотариуса, сопутствующие сооружению сетей водоснабжения, если они связаны с видами деятельности, упомянутыми в пунктах 1</w:t>
      </w:r>
      <w:r w:rsidRPr="005A6A10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–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5 части 9 статьи 6, выполняемыми в рамках того же проекта.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7"/>
          <w:szCs w:val="17"/>
          <w:lang w:val="ru-RU"/>
        </w:rPr>
      </w:pP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(4) В </w:t>
      </w:r>
      <w:proofErr w:type="gramStart"/>
      <w:r w:rsidRPr="005A6A10">
        <w:rPr>
          <w:rFonts w:ascii="Times New Roman" w:eastAsia="Times New Roman" w:hAnsi="Times New Roman"/>
          <w:sz w:val="20"/>
          <w:szCs w:val="20"/>
          <w:lang w:val="ru-RU"/>
        </w:rPr>
        <w:t>случае</w:t>
      </w:r>
      <w:proofErr w:type="gramEnd"/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подъездных путей приемлемыми являются: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1) расходы, связанные с осушительными работами дорожной зоны и строительством </w:t>
      </w:r>
      <w:r w:rsidR="00B60E99" w:rsidRPr="005A6A10">
        <w:rPr>
          <w:rFonts w:ascii="Times New Roman" w:eastAsia="Times New Roman" w:hAnsi="Times New Roman"/>
          <w:sz w:val="20"/>
          <w:szCs w:val="20"/>
          <w:lang w:val="ru-RU"/>
        </w:rPr>
        <w:t>дорожной насыпи</w:t>
      </w:r>
      <w:r w:rsidR="00512F25"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и дорожного покрытия, мостов и водопропускных труб;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2) расходы, связанные с закупкой материалов и комплектующих, необходимых для проведения осушительных работ дорожной зоны и строительства </w:t>
      </w:r>
      <w:r w:rsidR="00B60E99" w:rsidRPr="005A6A10">
        <w:rPr>
          <w:rFonts w:ascii="Times New Roman" w:eastAsia="Times New Roman" w:hAnsi="Times New Roman"/>
          <w:sz w:val="20"/>
          <w:szCs w:val="20"/>
          <w:lang w:val="ru-RU"/>
        </w:rPr>
        <w:t>дорожной насыпи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и дорожного покрытия, мостов и водопропускных труб; 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3) расходы на исследования и проектирование, подготовку чертежей, сопутствующие строительству подъездных путей, расходы на осуществление надзора собственника и на уплату пошлин и оплату услуг нотариуса, сопутствующие сооружению подъездных путей, если они связаны с видами деятельности, упомянутыми в части 12 статьи 6, выполняемыми в рамках того же проекта. </w:t>
      </w:r>
    </w:p>
    <w:p w:rsidR="008D15BD" w:rsidRPr="005A6A10" w:rsidRDefault="008D15BD" w:rsidP="00EE3DB8">
      <w:pPr>
        <w:spacing w:after="0" w:line="240" w:lineRule="auto"/>
        <w:ind w:left="100" w:right="-20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(5) В случае </w:t>
      </w:r>
      <w:proofErr w:type="gramStart"/>
      <w:r w:rsidRPr="005A6A10">
        <w:rPr>
          <w:rFonts w:ascii="Times New Roman" w:eastAsia="Times New Roman" w:hAnsi="Times New Roman"/>
          <w:sz w:val="20"/>
          <w:szCs w:val="20"/>
          <w:lang w:val="ru-RU"/>
        </w:rPr>
        <w:t>автономных</w:t>
      </w:r>
      <w:proofErr w:type="gramEnd"/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электросистем приемлемыми являются: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1) расходы, связанные со строительством и установкой оборудования по выработке электричества с использованием энергии солнца, ветра, воды или других возобновляемых источников энергии, электрогенераторов и устройств, аккумулирующих энергию, в том числе расходы на подключение этого оборудования к электросистеме внутри здания;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2) расходы на приобретение материалов и комплектующих, необходимых для строительства и установки оборудования по выработке электричества с использованием энергии солнца, ветра, воды или других возобновляемых источников энергии, электрогенераторов и устройств, аккумулирующих энергию;</w:t>
      </w:r>
    </w:p>
    <w:p w:rsidR="008D15BD" w:rsidRPr="005A6A10" w:rsidRDefault="003A79BD" w:rsidP="005A6A10">
      <w:pPr>
        <w:spacing w:after="0" w:line="240" w:lineRule="auto"/>
        <w:ind w:left="100" w:right="-19" w:firstLine="50"/>
        <w:jc w:val="both"/>
        <w:rPr>
          <w:rFonts w:ascii="Times New Roman" w:hAnsi="Times New Roman"/>
          <w:lang w:val="ru-RU"/>
        </w:rPr>
      </w:pPr>
      <w:proofErr w:type="gramStart"/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3) расходы на проектирование, сопутствующее монтажу автономной электросистемы, расходы на оплату надзора собственника и уплату пошлин, если они связаны с видами деятельности, упомянутыми в части 14 статьи 6, выполняемыми в рамках того же проекта. </w:t>
      </w:r>
      <w:proofErr w:type="gramEnd"/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8D15BD" w:rsidRPr="005A6A10" w:rsidRDefault="003A79BD" w:rsidP="005A6A10">
      <w:pPr>
        <w:spacing w:after="0" w:line="240" w:lineRule="auto"/>
        <w:ind w:left="100" w:right="-19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(6) Приемлемыми являются только те расходы, которые произведены в период проекта, за исключением упомянутых в пункте 9 части 2, пункте 6 части 3, пункте 3 части 4 и пункте 3 части 5 доказуемых расходов, которые могут быть произведены не </w:t>
      </w:r>
      <w:r w:rsidR="005A6A10" w:rsidRPr="005A6A10">
        <w:rPr>
          <w:rFonts w:ascii="Times New Roman" w:eastAsia="Times New Roman" w:hAnsi="Times New Roman"/>
          <w:sz w:val="20"/>
          <w:szCs w:val="20"/>
          <w:lang w:val="ru-RU"/>
        </w:rPr>
        <w:t>ранее,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чем за пять лет до подачи ходатайства, и упомянутых в пункте 8 части 2 доказуемых расходов, которые могут быть произведены не </w:t>
      </w:r>
      <w:r w:rsidR="005A6A10" w:rsidRPr="005A6A10">
        <w:rPr>
          <w:rFonts w:ascii="Times New Roman" w:eastAsia="Times New Roman" w:hAnsi="Times New Roman"/>
          <w:sz w:val="20"/>
          <w:szCs w:val="20"/>
          <w:lang w:val="ru-RU"/>
        </w:rPr>
        <w:t>ранее,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чем за два года до подачи ходатайства.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7"/>
          <w:szCs w:val="17"/>
          <w:lang w:val="ru-RU"/>
        </w:rPr>
      </w:pPr>
    </w:p>
    <w:p w:rsidR="008D15BD" w:rsidRPr="005A6A10" w:rsidRDefault="003A79BD" w:rsidP="00EE3DB8">
      <w:pPr>
        <w:spacing w:after="0" w:line="240" w:lineRule="auto"/>
        <w:ind w:left="10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b/>
          <w:bCs/>
          <w:sz w:val="20"/>
          <w:szCs w:val="20"/>
          <w:lang w:val="ru-RU"/>
        </w:rPr>
        <w:t>§ 8. Неприемлемые виды деятельности и расходы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7"/>
          <w:szCs w:val="17"/>
          <w:lang w:val="ru-RU"/>
        </w:rPr>
      </w:pP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(1) Приемлемыми не являются: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1) виды деятельности в хозяйстве, которое ходатай не использовал в качестве постоянного жилья круглогодично с 1 января года подачи ходатайства до заключения договора о пособии;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2) виды деятельности, </w:t>
      </w:r>
      <w:r w:rsidR="00B60E99" w:rsidRPr="005A6A10">
        <w:rPr>
          <w:rFonts w:ascii="Times New Roman" w:eastAsia="Times New Roman" w:hAnsi="Times New Roman"/>
          <w:sz w:val="20"/>
          <w:szCs w:val="20"/>
          <w:lang w:val="ru-RU"/>
        </w:rPr>
        <w:t>благодаря которым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строят или улучшают системы водоснабжения, канализации или автономные электросистемы, или подъездные пути для обслуживания незаконно построенного жилища;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3) расходы, связанные с работами внутри здания, за исключением расходов на установку оборудования, упомянутого в пункте 4 части 2 статьи 7 и пункте 1 части 5 статьи 7;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4)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присоединение к электросети; 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5) расходы, связанные с покупкой и использованием земли, связанной с видами деятельности в рамках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lastRenderedPageBreak/>
        <w:t>проекта.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val="ru-RU"/>
        </w:rPr>
      </w:pPr>
    </w:p>
    <w:p w:rsidR="008D15BD" w:rsidRPr="005A6A10" w:rsidRDefault="003A79BD" w:rsidP="005A6A10">
      <w:pPr>
        <w:spacing w:after="0" w:line="240" w:lineRule="auto"/>
        <w:ind w:left="100" w:right="-19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(2) Из сре</w:t>
      </w:r>
      <w:proofErr w:type="gramStart"/>
      <w:r w:rsidRPr="005A6A10">
        <w:rPr>
          <w:rFonts w:ascii="Times New Roman" w:eastAsia="Times New Roman" w:hAnsi="Times New Roman"/>
          <w:sz w:val="20"/>
          <w:szCs w:val="20"/>
          <w:lang w:val="ru-RU"/>
        </w:rPr>
        <w:t>дств пр</w:t>
      </w:r>
      <w:proofErr w:type="gramEnd"/>
      <w:r w:rsidRPr="005A6A10">
        <w:rPr>
          <w:rFonts w:ascii="Times New Roman" w:eastAsia="Times New Roman" w:hAnsi="Times New Roman"/>
          <w:sz w:val="20"/>
          <w:szCs w:val="20"/>
          <w:lang w:val="ru-RU"/>
        </w:rPr>
        <w:t>ограммы не финансируются проекты, которые являются приемлемыми для программы водного хозяйства и меры развития инфраструктуры водного хозяйства,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применяемых целевым учреждением Центр экологических инвестиций.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4"/>
          <w:szCs w:val="14"/>
          <w:lang w:val="ru-RU"/>
        </w:rPr>
      </w:pPr>
    </w:p>
    <w:p w:rsidR="008D15BD" w:rsidRPr="005A6A10" w:rsidRDefault="003A79BD" w:rsidP="00EE3DB8">
      <w:pPr>
        <w:spacing w:after="0" w:line="240" w:lineRule="auto"/>
        <w:ind w:left="3849" w:right="4169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b/>
          <w:bCs/>
          <w:sz w:val="32"/>
          <w:szCs w:val="32"/>
          <w:lang w:val="ru-RU"/>
        </w:rPr>
        <w:t xml:space="preserve">Глава 3 </w:t>
      </w:r>
    </w:p>
    <w:p w:rsidR="008D15BD" w:rsidRPr="005A6A10" w:rsidRDefault="003A79BD" w:rsidP="005A6A10">
      <w:pPr>
        <w:spacing w:after="0" w:line="240" w:lineRule="auto"/>
        <w:ind w:left="142" w:right="122"/>
        <w:jc w:val="center"/>
        <w:rPr>
          <w:rFonts w:ascii="Times New Roman" w:eastAsia="Times New Roman" w:hAnsi="Times New Roman"/>
          <w:b/>
          <w:bCs/>
          <w:sz w:val="32"/>
          <w:szCs w:val="32"/>
          <w:lang w:val="ru-RU"/>
        </w:rPr>
      </w:pPr>
      <w:r w:rsidRPr="005A6A10">
        <w:rPr>
          <w:rFonts w:ascii="Times New Roman" w:eastAsia="Times New Roman" w:hAnsi="Times New Roman"/>
          <w:b/>
          <w:bCs/>
          <w:sz w:val="32"/>
          <w:szCs w:val="32"/>
          <w:lang w:val="ru-RU"/>
        </w:rPr>
        <w:t>Ходатайство о пособии и требования к ходатайству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8D15BD" w:rsidRPr="005A6A10" w:rsidRDefault="003A79BD" w:rsidP="00EE3DB8">
      <w:pPr>
        <w:spacing w:after="0" w:line="240" w:lineRule="auto"/>
        <w:ind w:left="10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b/>
          <w:bCs/>
          <w:sz w:val="20"/>
          <w:szCs w:val="20"/>
          <w:lang w:val="ru-RU"/>
        </w:rPr>
        <w:t>§ 9. Объявление тура подачи ходатайств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val="ru-RU"/>
        </w:rPr>
      </w:pPr>
    </w:p>
    <w:p w:rsidR="008D15BD" w:rsidRPr="005A6A10" w:rsidRDefault="003A79BD" w:rsidP="005A6A10">
      <w:pPr>
        <w:spacing w:after="0" w:line="240" w:lineRule="auto"/>
        <w:ind w:left="100" w:right="-19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(1) Профильный министр утверждает приказом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срок открытия тура подачи ходатайств и представления ходатайств и в письменном виде информирует об этом </w:t>
      </w:r>
      <w:proofErr w:type="spellStart"/>
      <w:r w:rsidRPr="005A6A10">
        <w:rPr>
          <w:rFonts w:ascii="Times New Roman" w:eastAsia="Times New Roman" w:hAnsi="Times New Roman"/>
          <w:sz w:val="20"/>
          <w:szCs w:val="20"/>
          <w:lang w:val="ru-RU"/>
        </w:rPr>
        <w:t>ГЦУ</w:t>
      </w:r>
      <w:proofErr w:type="spellEnd"/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и все местные самоуправления. Срок представления ходатайств </w:t>
      </w:r>
      <w:r w:rsidR="005A6A10" w:rsidRPr="005A6A10">
        <w:rPr>
          <w:rFonts w:ascii="Times New Roman" w:eastAsia="Times New Roman" w:hAnsi="Times New Roman"/>
          <w:sz w:val="20"/>
          <w:szCs w:val="20"/>
          <w:lang w:val="ru-RU"/>
        </w:rPr>
        <w:t>устанавливается,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по меньшей </w:t>
      </w:r>
      <w:r w:rsidR="005A6A10" w:rsidRPr="005A6A10">
        <w:rPr>
          <w:rFonts w:ascii="Times New Roman" w:eastAsia="Times New Roman" w:hAnsi="Times New Roman"/>
          <w:sz w:val="20"/>
          <w:szCs w:val="20"/>
          <w:lang w:val="ru-RU"/>
        </w:rPr>
        <w:t>мере,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на два месяца позднее объявления программы открытой.</w:t>
      </w:r>
    </w:p>
    <w:p w:rsidR="008D15BD" w:rsidRPr="005A6A10" w:rsidRDefault="003A79BD" w:rsidP="00EE3DB8">
      <w:pPr>
        <w:spacing w:after="0" w:line="240" w:lineRule="auto"/>
        <w:ind w:left="10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[</w:t>
      </w:r>
      <w:proofErr w:type="spellStart"/>
      <w:r w:rsidR="00070D95" w:rsidRPr="005A6A10">
        <w:rPr>
          <w:lang w:val="ru-RU"/>
        </w:rPr>
        <w:fldChar w:fldCharType="begin"/>
      </w:r>
      <w:r w:rsidR="00070D95" w:rsidRPr="005A6A10">
        <w:rPr>
          <w:lang w:val="ru-RU"/>
        </w:rPr>
        <w:instrText xml:space="preserve"> HYPERLINK "https://www.riigiteataja.ee/akt/110122019002" \h </w:instrText>
      </w:r>
      <w:r w:rsidR="00070D95" w:rsidRPr="005A6A10">
        <w:rPr>
          <w:lang w:val="ru-RU"/>
        </w:rPr>
        <w:fldChar w:fldCharType="separate"/>
      </w:r>
      <w:r w:rsidRPr="005A6A10">
        <w:rPr>
          <w:rStyle w:val="InternetLink"/>
          <w:rFonts w:ascii="Times New Roman" w:eastAsia="Times New Roman" w:hAnsi="Times New Roman"/>
          <w:color w:val="0061AA"/>
          <w:sz w:val="20"/>
          <w:szCs w:val="20"/>
          <w:lang w:val="ru-RU"/>
        </w:rPr>
        <w:t>RT</w:t>
      </w:r>
      <w:proofErr w:type="spellEnd"/>
      <w:r w:rsidRPr="005A6A10">
        <w:rPr>
          <w:rStyle w:val="InternetLink"/>
          <w:rFonts w:ascii="Times New Roman" w:eastAsia="Times New Roman" w:hAnsi="Times New Roman"/>
          <w:color w:val="0061AA"/>
          <w:sz w:val="20"/>
          <w:szCs w:val="20"/>
          <w:lang w:val="ru-RU"/>
        </w:rPr>
        <w:t xml:space="preserve"> I, 10.12.2019, 2</w:t>
      </w:r>
      <w:r w:rsidR="00070D95" w:rsidRPr="005A6A10">
        <w:rPr>
          <w:rStyle w:val="InternetLink"/>
          <w:rFonts w:ascii="Times New Roman" w:eastAsia="Times New Roman" w:hAnsi="Times New Roman"/>
          <w:color w:val="0061AA"/>
          <w:sz w:val="20"/>
          <w:szCs w:val="20"/>
          <w:lang w:val="ru-RU"/>
        </w:rPr>
        <w:fldChar w:fldCharType="end"/>
      </w:r>
      <w:r w:rsidR="00056D7A" w:rsidRPr="005A6A10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 xml:space="preserve"> –</w:t>
      </w:r>
      <w:r w:rsidRPr="005A6A10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 xml:space="preserve"> вступ. в силу 13.12.2019]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val="ru-RU"/>
        </w:rPr>
      </w:pPr>
    </w:p>
    <w:p w:rsidR="008D15BD" w:rsidRPr="005A6A10" w:rsidRDefault="003A79BD" w:rsidP="005A6A10">
      <w:pPr>
        <w:spacing w:after="0" w:line="240" w:lineRule="auto"/>
        <w:ind w:left="100" w:right="-19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(2) Местное самоуправление, готовое участвовать в программе в текущем году, обнародует информацию о сроке открытия тура подачи ходатайств и представлени</w:t>
      </w:r>
      <w:r w:rsidR="00056D7A" w:rsidRPr="005A6A10">
        <w:rPr>
          <w:rFonts w:ascii="Times New Roman" w:eastAsia="Times New Roman" w:hAnsi="Times New Roman"/>
          <w:sz w:val="20"/>
          <w:szCs w:val="20"/>
          <w:lang w:val="ru-RU"/>
        </w:rPr>
        <w:t>я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ходатайств на веб-странице местного самоуправления не позднее даты открытия тура ходатайств. При возможности информация публикуется и в местной газете.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7"/>
          <w:szCs w:val="17"/>
          <w:lang w:val="ru-RU"/>
        </w:rPr>
      </w:pPr>
    </w:p>
    <w:p w:rsidR="008D15BD" w:rsidRPr="005A6A10" w:rsidRDefault="003A79BD" w:rsidP="00EE3DB8">
      <w:pPr>
        <w:spacing w:after="0" w:line="240" w:lineRule="auto"/>
        <w:ind w:left="10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b/>
          <w:bCs/>
          <w:sz w:val="20"/>
          <w:szCs w:val="20"/>
          <w:lang w:val="ru-RU"/>
        </w:rPr>
        <w:t>§ 10. Представление ходатайства и требования, предъявляемые к ходатайству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7"/>
          <w:szCs w:val="17"/>
          <w:lang w:val="ru-RU"/>
        </w:rPr>
      </w:pP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(1) Ходатайство подается в отношении каждой поддерживаемой сферы отдельно.</w:t>
      </w:r>
    </w:p>
    <w:p w:rsidR="008D15BD" w:rsidRPr="005A6A10" w:rsidRDefault="003A79BD" w:rsidP="005A6A10">
      <w:pPr>
        <w:spacing w:after="0" w:line="240" w:lineRule="auto"/>
        <w:ind w:left="150" w:right="122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(2) Ходатайство подается местному самоуправлению в подписанном виде на бумаге или в цифровом виде.</w:t>
      </w:r>
    </w:p>
    <w:p w:rsidR="008D15BD" w:rsidRPr="005A6A10" w:rsidRDefault="003A79BD" w:rsidP="005A6A10">
      <w:pPr>
        <w:spacing w:after="0" w:line="240" w:lineRule="auto"/>
        <w:ind w:left="150" w:right="264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(3) Ходатайство состоит из формы ходат</w:t>
      </w:r>
      <w:r w:rsidR="00056D7A"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айства и следующих обязательных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документов: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1) составленный по форме бюджет проекта;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2) составленное по форме описание видов проектной деятельности в зависимости от сферы проекта;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3) гарантийное письмо, подтверждающее самофинансирование и софинансирование; 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4) разрешение на строительство в соответствии с видами проектной деятельности, извещение о строительстве или упомянутое в части 6 статьи 6 согласование в соответствии со статьей 3 постановления министра окружающей среды номер 43 от 9 июля 2015 года;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proofErr w:type="gramStart"/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5) в случае проекта в сфере систем водоснабжения </w:t>
      </w:r>
      <w:r w:rsidR="005A6A10">
        <w:rPr>
          <w:rFonts w:ascii="Times New Roman" w:eastAsia="Times New Roman" w:hAnsi="Times New Roman"/>
          <w:sz w:val="20"/>
          <w:szCs w:val="20"/>
          <w:lang w:val="ru-RU"/>
        </w:rPr>
        <w:t xml:space="preserve">–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анализ, подтверждающий качество питьевой воды, в объеме, который считает необходимым Департамент здоровья, если цель проекта </w:t>
      </w:r>
      <w:r w:rsidRPr="005A6A10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–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улучшить качество питьевой воды, получаемой из используемой в данный момент системы водоснабжения, строительство водопровода из имеющегося на данный момент колодца или установка в нем насоса, либо сооружение нового колодца взамен имеющегося на том основании, что качество воды</w:t>
      </w:r>
      <w:proofErr w:type="gramEnd"/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в имеющемся колодце не соответствует требованиям качества питьевой воды;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6) в случае проекта в сфере систем водоснабжения, если реализацию проекта финансируют в дополнение к ходатаю еще и соходатаи, и с соходатаями заключен заверенный нотариально бессрочный порядок водопользования;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7)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два сопоставимых ценовых предложения. Если представление сопоставимых ценовых предложений не представляется возможным, следует представить соответствующие обоснования и ценовые калькуляции;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proofErr w:type="gramStart"/>
      <w:r w:rsidRPr="005A6A10">
        <w:rPr>
          <w:rFonts w:ascii="Times New Roman" w:eastAsia="Times New Roman" w:hAnsi="Times New Roman"/>
          <w:sz w:val="20"/>
          <w:szCs w:val="20"/>
          <w:lang w:val="ru-RU"/>
        </w:rPr>
        <w:t>8) нотариальное соглашение для установления реального сервитута, в соответствии с которым собственник недвижимости должен допустить, что через его недвижимость проходят системы водоснабжения, канализации, автономная электросистема или подъездные пути, если строящиеся или улучшаемые подъездные пути, системы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водоснабжения, канализации или автономная электросистема проходят через несколько объектов недвижимости;</w:t>
      </w:r>
      <w:proofErr w:type="gramEnd"/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9) в случае многоквартирных домов в части 3 статьи 6 упомянутое письменное согласие остальных собственников квартир.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val="ru-RU"/>
        </w:rPr>
      </w:pPr>
    </w:p>
    <w:p w:rsidR="008D15BD" w:rsidRPr="005A6A10" w:rsidRDefault="003A79BD" w:rsidP="005A6A10">
      <w:pPr>
        <w:spacing w:after="0" w:line="240" w:lineRule="auto"/>
        <w:ind w:left="100" w:right="-19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(4) Документы, упомянутые в пунктах 4, 6 и 8 части 3, можно представить и после того, как будет принято решение об условном удовлетворении ходатайства, упомянутом в части 14 статьи 11.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8D15BD" w:rsidRPr="005A6A10" w:rsidRDefault="003A79BD" w:rsidP="005A6A10">
      <w:pPr>
        <w:spacing w:after="0" w:line="240" w:lineRule="auto"/>
        <w:ind w:left="100" w:right="-19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(5) Формуляр ходатайства публикуется на веб-странице </w:t>
      </w:r>
      <w:proofErr w:type="spellStart"/>
      <w:r w:rsidRPr="005A6A10">
        <w:rPr>
          <w:rFonts w:ascii="Times New Roman" w:eastAsia="Times New Roman" w:hAnsi="Times New Roman"/>
          <w:sz w:val="20"/>
          <w:szCs w:val="20"/>
          <w:lang w:val="ru-RU"/>
        </w:rPr>
        <w:t>ГЦУ</w:t>
      </w:r>
      <w:proofErr w:type="spellEnd"/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и местного самоуправления к сроку открытия тура подачи ходатайств. </w:t>
      </w:r>
    </w:p>
    <w:p w:rsidR="008D15BD" w:rsidRPr="005A6A10" w:rsidRDefault="003A79BD" w:rsidP="00EE3DB8">
      <w:pPr>
        <w:spacing w:after="0" w:line="240" w:lineRule="auto"/>
        <w:ind w:left="100" w:right="948" w:firstLine="50"/>
        <w:jc w:val="both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[</w:t>
      </w:r>
      <w:proofErr w:type="spellStart"/>
      <w:r w:rsidR="00070D95" w:rsidRPr="005A6A10">
        <w:rPr>
          <w:lang w:val="ru-RU"/>
        </w:rPr>
        <w:fldChar w:fldCharType="begin"/>
      </w:r>
      <w:r w:rsidR="00070D95" w:rsidRPr="005A6A10">
        <w:rPr>
          <w:lang w:val="ru-RU"/>
        </w:rPr>
        <w:instrText xml:space="preserve"> HYPERLINK "https://www.riigiteataja.ee/akt/117082018001" \h </w:instrText>
      </w:r>
      <w:r w:rsidR="00070D95" w:rsidRPr="005A6A10">
        <w:rPr>
          <w:lang w:val="ru-RU"/>
        </w:rPr>
        <w:fldChar w:fldCharType="separate"/>
      </w:r>
      <w:r w:rsidRPr="005A6A10">
        <w:rPr>
          <w:rStyle w:val="InternetLink"/>
          <w:rFonts w:ascii="Times New Roman" w:eastAsia="Times New Roman" w:hAnsi="Times New Roman"/>
          <w:color w:val="0061AA"/>
          <w:sz w:val="20"/>
          <w:szCs w:val="20"/>
          <w:lang w:val="ru-RU"/>
        </w:rPr>
        <w:t>RT</w:t>
      </w:r>
      <w:proofErr w:type="spellEnd"/>
      <w:r w:rsidRPr="005A6A10">
        <w:rPr>
          <w:rStyle w:val="InternetLink"/>
          <w:rFonts w:ascii="Times New Roman" w:eastAsia="Times New Roman" w:hAnsi="Times New Roman"/>
          <w:color w:val="0061AA"/>
          <w:sz w:val="20"/>
          <w:szCs w:val="20"/>
          <w:lang w:val="ru-RU"/>
        </w:rPr>
        <w:t xml:space="preserve"> I, 17.08.2018, 1</w:t>
      </w:r>
      <w:r w:rsidR="00070D95" w:rsidRPr="005A6A10">
        <w:rPr>
          <w:rStyle w:val="InternetLink"/>
          <w:rFonts w:ascii="Times New Roman" w:eastAsia="Times New Roman" w:hAnsi="Times New Roman"/>
          <w:color w:val="0061AA"/>
          <w:sz w:val="20"/>
          <w:szCs w:val="20"/>
          <w:lang w:val="ru-RU"/>
        </w:rPr>
        <w:fldChar w:fldCharType="end"/>
      </w:r>
      <w:r w:rsidR="00056D7A" w:rsidRPr="005A6A10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 xml:space="preserve"> –</w:t>
      </w:r>
      <w:r w:rsidRPr="005A6A10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 xml:space="preserve"> вступ. в силу 01.09.2018]</w:t>
      </w:r>
    </w:p>
    <w:p w:rsidR="00A274FB" w:rsidRPr="005A6A10" w:rsidRDefault="00A274FB" w:rsidP="00EE3DB8">
      <w:pPr>
        <w:spacing w:after="0" w:line="240" w:lineRule="auto"/>
        <w:ind w:left="100" w:right="948" w:firstLine="50"/>
        <w:jc w:val="both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</w:p>
    <w:p w:rsidR="00120FC1" w:rsidRPr="005A6A10" w:rsidRDefault="00120FC1" w:rsidP="00EE3DB8">
      <w:pPr>
        <w:spacing w:after="0" w:line="240" w:lineRule="auto"/>
        <w:ind w:left="100" w:right="948" w:firstLine="50"/>
        <w:jc w:val="both"/>
        <w:rPr>
          <w:rFonts w:ascii="Times New Roman" w:hAnsi="Times New Roman"/>
          <w:lang w:val="ru-RU"/>
        </w:rPr>
      </w:pPr>
    </w:p>
    <w:p w:rsidR="008D15BD" w:rsidRPr="005A6A10" w:rsidRDefault="00120FC1" w:rsidP="00EE3DB8">
      <w:pPr>
        <w:spacing w:after="0" w:line="240" w:lineRule="auto"/>
        <w:ind w:left="988" w:right="1388"/>
        <w:jc w:val="both"/>
        <w:rPr>
          <w:rFonts w:ascii="Times New Roman" w:eastAsia="Times New Roman" w:hAnsi="Times New Roman"/>
          <w:b/>
          <w:bCs/>
          <w:sz w:val="32"/>
          <w:szCs w:val="32"/>
          <w:lang w:val="ru-RU"/>
        </w:rPr>
      </w:pPr>
      <w:r w:rsidRPr="005A6A10">
        <w:rPr>
          <w:rFonts w:ascii="Times New Roman" w:eastAsia="Times New Roman" w:hAnsi="Times New Roman"/>
          <w:b/>
          <w:bCs/>
          <w:sz w:val="32"/>
          <w:szCs w:val="32"/>
          <w:lang w:val="ru-RU"/>
        </w:rPr>
        <w:lastRenderedPageBreak/>
        <w:t>Г</w:t>
      </w:r>
      <w:r w:rsidR="003A79BD" w:rsidRPr="005A6A10">
        <w:rPr>
          <w:rFonts w:ascii="Times New Roman" w:eastAsia="Times New Roman" w:hAnsi="Times New Roman"/>
          <w:b/>
          <w:bCs/>
          <w:sz w:val="32"/>
          <w:szCs w:val="32"/>
          <w:lang w:val="ru-RU"/>
        </w:rPr>
        <w:t>лава 4</w:t>
      </w:r>
    </w:p>
    <w:p w:rsidR="008D15BD" w:rsidRPr="005A6A10" w:rsidRDefault="00120FC1" w:rsidP="005A6A10">
      <w:pPr>
        <w:spacing w:after="0" w:line="240" w:lineRule="auto"/>
        <w:ind w:left="142" w:right="-19"/>
        <w:jc w:val="center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b/>
          <w:bCs/>
          <w:sz w:val="32"/>
          <w:szCs w:val="32"/>
          <w:lang w:val="ru-RU"/>
        </w:rPr>
        <w:t>Условия рассмотрения</w:t>
      </w:r>
      <w:r w:rsidR="003A79BD" w:rsidRPr="005A6A10">
        <w:rPr>
          <w:rFonts w:ascii="Times New Roman" w:eastAsia="Times New Roman" w:hAnsi="Times New Roman"/>
          <w:b/>
          <w:bCs/>
          <w:sz w:val="32"/>
          <w:szCs w:val="32"/>
          <w:lang w:val="ru-RU"/>
        </w:rPr>
        <w:t>, оцен</w:t>
      </w:r>
      <w:r w:rsidR="00512F25" w:rsidRPr="005A6A10">
        <w:rPr>
          <w:rFonts w:ascii="Times New Roman" w:eastAsia="Times New Roman" w:hAnsi="Times New Roman"/>
          <w:b/>
          <w:bCs/>
          <w:sz w:val="32"/>
          <w:szCs w:val="32"/>
          <w:lang w:val="ru-RU"/>
        </w:rPr>
        <w:t xml:space="preserve">ивания ходатайств и заключения </w:t>
      </w:r>
      <w:r w:rsidR="003A79BD" w:rsidRPr="005A6A10">
        <w:rPr>
          <w:rFonts w:ascii="Times New Roman" w:eastAsia="Times New Roman" w:hAnsi="Times New Roman"/>
          <w:b/>
          <w:bCs/>
          <w:sz w:val="32"/>
          <w:szCs w:val="32"/>
          <w:lang w:val="ru-RU"/>
        </w:rPr>
        <w:t>догов</w:t>
      </w:r>
      <w:r w:rsidR="00512F25" w:rsidRPr="005A6A10">
        <w:rPr>
          <w:rFonts w:ascii="Times New Roman" w:eastAsia="Times New Roman" w:hAnsi="Times New Roman"/>
          <w:b/>
          <w:bCs/>
          <w:sz w:val="32"/>
          <w:szCs w:val="32"/>
          <w:lang w:val="ru-RU"/>
        </w:rPr>
        <w:t xml:space="preserve">ора о пособии, условия выплаты </w:t>
      </w:r>
      <w:r w:rsidR="003A79BD" w:rsidRPr="005A6A10">
        <w:rPr>
          <w:rFonts w:ascii="Times New Roman" w:eastAsia="Times New Roman" w:hAnsi="Times New Roman"/>
          <w:b/>
          <w:bCs/>
          <w:sz w:val="32"/>
          <w:szCs w:val="32"/>
          <w:lang w:val="ru-RU"/>
        </w:rPr>
        <w:t>и отчетности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8D15BD" w:rsidRPr="005A6A10" w:rsidRDefault="003A79BD" w:rsidP="00EE3DB8">
      <w:pPr>
        <w:spacing w:after="0" w:line="240" w:lineRule="auto"/>
        <w:ind w:left="10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b/>
          <w:bCs/>
          <w:sz w:val="20"/>
          <w:szCs w:val="20"/>
          <w:lang w:val="ru-RU"/>
        </w:rPr>
        <w:t>§ 11.</w:t>
      </w:r>
      <w:r w:rsidR="00997733">
        <w:rPr>
          <w:rFonts w:ascii="Times New Roman" w:eastAsia="Times New Roman" w:hAnsi="Times New Roman"/>
          <w:b/>
          <w:bCs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b/>
          <w:bCs/>
          <w:sz w:val="20"/>
          <w:szCs w:val="20"/>
          <w:lang w:val="ru-RU"/>
        </w:rPr>
        <w:t>Рассмотрение и оценивание ходатайства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val="ru-RU"/>
        </w:rPr>
      </w:pPr>
    </w:p>
    <w:p w:rsidR="008D15BD" w:rsidRPr="005A6A10" w:rsidRDefault="003A79BD" w:rsidP="005A6A10">
      <w:pPr>
        <w:spacing w:after="0" w:line="240" w:lineRule="auto"/>
        <w:ind w:left="100" w:right="-19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(1) Ходатайства можно представлять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местному самоуправлению до срока, назначенного в приказе профильного министра. Ходатайства, поданные позже срока, местное самоуправление возвращает без рассмотрения.</w:t>
      </w:r>
    </w:p>
    <w:p w:rsidR="008D15BD" w:rsidRPr="005A6A10" w:rsidRDefault="003A79BD" w:rsidP="00EE3DB8">
      <w:pPr>
        <w:spacing w:after="0" w:line="240" w:lineRule="auto"/>
        <w:ind w:left="10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[</w:t>
      </w:r>
      <w:proofErr w:type="spellStart"/>
      <w:r w:rsidR="00070D95" w:rsidRPr="005A6A10">
        <w:rPr>
          <w:lang w:val="ru-RU"/>
        </w:rPr>
        <w:fldChar w:fldCharType="begin"/>
      </w:r>
      <w:r w:rsidR="00070D95" w:rsidRPr="005A6A10">
        <w:rPr>
          <w:lang w:val="ru-RU"/>
        </w:rPr>
        <w:instrText xml:space="preserve"> HYPERLINK "https://www.riigiteataja.ee/akt/110122019002" \h </w:instrText>
      </w:r>
      <w:r w:rsidR="00070D95" w:rsidRPr="005A6A10">
        <w:rPr>
          <w:lang w:val="ru-RU"/>
        </w:rPr>
        <w:fldChar w:fldCharType="separate"/>
      </w:r>
      <w:r w:rsidRPr="005A6A10">
        <w:rPr>
          <w:rStyle w:val="InternetLink"/>
          <w:rFonts w:ascii="Times New Roman" w:eastAsia="Times New Roman" w:hAnsi="Times New Roman"/>
          <w:color w:val="0061AA"/>
          <w:sz w:val="20"/>
          <w:szCs w:val="20"/>
          <w:lang w:val="ru-RU"/>
        </w:rPr>
        <w:t>RT</w:t>
      </w:r>
      <w:proofErr w:type="spellEnd"/>
      <w:r w:rsidRPr="005A6A10">
        <w:rPr>
          <w:rStyle w:val="InternetLink"/>
          <w:rFonts w:ascii="Times New Roman" w:eastAsia="Times New Roman" w:hAnsi="Times New Roman"/>
          <w:color w:val="0061AA"/>
          <w:sz w:val="20"/>
          <w:szCs w:val="20"/>
          <w:lang w:val="ru-RU"/>
        </w:rPr>
        <w:t xml:space="preserve"> I, 10.12.2019, 2</w:t>
      </w:r>
      <w:r w:rsidR="00070D95" w:rsidRPr="005A6A10">
        <w:rPr>
          <w:rStyle w:val="InternetLink"/>
          <w:rFonts w:ascii="Times New Roman" w:eastAsia="Times New Roman" w:hAnsi="Times New Roman"/>
          <w:color w:val="0061AA"/>
          <w:sz w:val="20"/>
          <w:szCs w:val="20"/>
          <w:lang w:val="ru-RU"/>
        </w:rPr>
        <w:fldChar w:fldCharType="end"/>
      </w:r>
      <w:r w:rsidR="00056D7A" w:rsidRPr="005A6A10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 xml:space="preserve"> –</w:t>
      </w:r>
      <w:r w:rsidRPr="005A6A10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 xml:space="preserve"> вступ. в силу 13.12.2019]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7"/>
          <w:szCs w:val="17"/>
          <w:lang w:val="ru-RU"/>
        </w:rPr>
      </w:pP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(2) Упомянутое в части 11 решение в общем случае принимается в течение 60 рабочих дней со дня подачи ходатайства.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val="ru-RU"/>
        </w:rPr>
      </w:pPr>
    </w:p>
    <w:p w:rsidR="008D15BD" w:rsidRPr="005A6A10" w:rsidRDefault="003A79BD" w:rsidP="005A6A10">
      <w:pPr>
        <w:spacing w:after="0" w:line="240" w:lineRule="auto"/>
        <w:ind w:left="100" w:right="-19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(3) При проверке соответствия ходатайства местное самоуправление заполняет соответствующий контрольный лист, учитывая соответствие ходатая и соходатая требованиям статьи 4, соответствие ходатайства требованиям статей 5 и 10, соответствие видов проектной деятельности и расходов требованиям статей 6</w:t>
      </w:r>
      <w:r w:rsidRPr="005A6A10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–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8, а также то, возможно ли с помощью действий проекта достигнуть намеченного результата. 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8D15BD" w:rsidRPr="005A6A10" w:rsidRDefault="003A79BD" w:rsidP="005A6A10">
      <w:pPr>
        <w:spacing w:after="0" w:line="240" w:lineRule="auto"/>
        <w:ind w:left="100" w:right="-19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(4) Если местное самоуправление при проверке соответствия ходатайства и ходатая выявит неточности, оно незамедлительно сообщит об этом ходатаю и назначит срок для устранения недостатков. Срок для устранения недостатков, как правило, составляет десять рабочих дней. Если к сроку недостатки не будут устранены, ходатайство признается несоответствующим требованиям.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8D15BD" w:rsidRPr="005A6A10" w:rsidRDefault="003A79BD" w:rsidP="005A6A10">
      <w:pPr>
        <w:tabs>
          <w:tab w:val="left" w:pos="9356"/>
        </w:tabs>
        <w:spacing w:after="0" w:line="240" w:lineRule="auto"/>
        <w:ind w:left="100" w:right="-19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(5) </w:t>
      </w:r>
      <w:proofErr w:type="spellStart"/>
      <w:r w:rsidRPr="005A6A10">
        <w:rPr>
          <w:rFonts w:ascii="Times New Roman" w:eastAsia="Times New Roman" w:hAnsi="Times New Roman"/>
          <w:sz w:val="20"/>
          <w:szCs w:val="20"/>
          <w:lang w:val="ru-RU"/>
        </w:rPr>
        <w:t>ГЦУ</w:t>
      </w:r>
      <w:proofErr w:type="spellEnd"/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в согласовании с министерством составляет инструкцию по оцениванию ходатайств и открывает свободный доступ к ней </w:t>
      </w:r>
      <w:proofErr w:type="gramStart"/>
      <w:r w:rsidRPr="005A6A10">
        <w:rPr>
          <w:rFonts w:ascii="Times New Roman" w:eastAsia="Times New Roman" w:hAnsi="Times New Roman"/>
          <w:sz w:val="20"/>
          <w:szCs w:val="20"/>
          <w:lang w:val="ru-RU"/>
        </w:rPr>
        <w:t>на</w:t>
      </w:r>
      <w:proofErr w:type="gramEnd"/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своей веб-странице.</w:t>
      </w:r>
    </w:p>
    <w:p w:rsidR="008D15BD" w:rsidRPr="005A6A10" w:rsidRDefault="003A79BD" w:rsidP="00EE3DB8">
      <w:pPr>
        <w:spacing w:after="0" w:line="240" w:lineRule="auto"/>
        <w:ind w:left="10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[</w:t>
      </w:r>
      <w:proofErr w:type="spellStart"/>
      <w:r w:rsidR="00070D95" w:rsidRPr="005A6A10">
        <w:rPr>
          <w:lang w:val="ru-RU"/>
        </w:rPr>
        <w:fldChar w:fldCharType="begin"/>
      </w:r>
      <w:r w:rsidR="00070D95" w:rsidRPr="005A6A10">
        <w:rPr>
          <w:lang w:val="ru-RU"/>
        </w:rPr>
        <w:instrText xml:space="preserve"> HYPERLINK "https://www.riigiteataja.ee/akt/117082018001" \h </w:instrText>
      </w:r>
      <w:r w:rsidR="00070D95" w:rsidRPr="005A6A10">
        <w:rPr>
          <w:lang w:val="ru-RU"/>
        </w:rPr>
        <w:fldChar w:fldCharType="separate"/>
      </w:r>
      <w:r w:rsidRPr="005A6A10">
        <w:rPr>
          <w:rStyle w:val="InternetLink"/>
          <w:rFonts w:ascii="Times New Roman" w:eastAsia="Times New Roman" w:hAnsi="Times New Roman"/>
          <w:color w:val="0061AA"/>
          <w:sz w:val="20"/>
          <w:szCs w:val="20"/>
          <w:lang w:val="ru-RU"/>
        </w:rPr>
        <w:t>RT</w:t>
      </w:r>
      <w:proofErr w:type="spellEnd"/>
      <w:r w:rsidRPr="005A6A10">
        <w:rPr>
          <w:rStyle w:val="InternetLink"/>
          <w:rFonts w:ascii="Times New Roman" w:eastAsia="Times New Roman" w:hAnsi="Times New Roman"/>
          <w:color w:val="0061AA"/>
          <w:sz w:val="20"/>
          <w:szCs w:val="20"/>
          <w:lang w:val="ru-RU"/>
        </w:rPr>
        <w:t xml:space="preserve"> I, 17.08.2018, 1</w:t>
      </w:r>
      <w:r w:rsidR="00070D95" w:rsidRPr="005A6A10">
        <w:rPr>
          <w:rStyle w:val="InternetLink"/>
          <w:rFonts w:ascii="Times New Roman" w:eastAsia="Times New Roman" w:hAnsi="Times New Roman"/>
          <w:color w:val="0061AA"/>
          <w:sz w:val="20"/>
          <w:szCs w:val="20"/>
          <w:lang w:val="ru-RU"/>
        </w:rPr>
        <w:fldChar w:fldCharType="end"/>
      </w:r>
      <w:r w:rsidR="00056D7A" w:rsidRPr="005A6A10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 xml:space="preserve"> – </w:t>
      </w:r>
      <w:r w:rsidRPr="005A6A10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вступ. в силу 01.09.2018]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val="ru-RU"/>
        </w:rPr>
      </w:pPr>
    </w:p>
    <w:p w:rsidR="008D15BD" w:rsidRPr="005A6A10" w:rsidRDefault="003A79BD" w:rsidP="005A6A10">
      <w:pPr>
        <w:spacing w:after="0" w:line="240" w:lineRule="auto"/>
        <w:ind w:left="100" w:right="-19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(6) Соответствие ходатай</w:t>
      </w:r>
      <w:proofErr w:type="gramStart"/>
      <w:r w:rsidRPr="005A6A10">
        <w:rPr>
          <w:rFonts w:ascii="Times New Roman" w:eastAsia="Times New Roman" w:hAnsi="Times New Roman"/>
          <w:sz w:val="20"/>
          <w:szCs w:val="20"/>
          <w:lang w:val="ru-RU"/>
        </w:rPr>
        <w:t>ств тр</w:t>
      </w:r>
      <w:proofErr w:type="gramEnd"/>
      <w:r w:rsidRPr="005A6A10">
        <w:rPr>
          <w:rFonts w:ascii="Times New Roman" w:eastAsia="Times New Roman" w:hAnsi="Times New Roman"/>
          <w:sz w:val="20"/>
          <w:szCs w:val="20"/>
          <w:lang w:val="ru-RU"/>
        </w:rPr>
        <w:t>ебованиям оценивает волостная или городская управа, либо сформированная местным самоуправлением комиссия.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8D15BD" w:rsidRPr="005A6A10" w:rsidRDefault="003A79BD" w:rsidP="005A6A10">
      <w:pPr>
        <w:spacing w:after="0" w:line="240" w:lineRule="auto"/>
        <w:ind w:left="100" w:right="-19" w:firstLine="50"/>
        <w:jc w:val="both"/>
        <w:rPr>
          <w:rFonts w:ascii="Times New Roman" w:hAnsi="Times New Roman"/>
          <w:lang w:val="ru-RU"/>
        </w:rPr>
      </w:pPr>
      <w:proofErr w:type="gramStart"/>
      <w:r w:rsidRPr="005A6A10">
        <w:rPr>
          <w:rFonts w:ascii="Times New Roman" w:eastAsia="Times New Roman" w:hAnsi="Times New Roman"/>
          <w:sz w:val="20"/>
          <w:szCs w:val="20"/>
          <w:lang w:val="ru-RU"/>
        </w:rPr>
        <w:t>(7) Перед тем как оценивать ходатайство, члены комиссии или представители местного самоуправления имеют право на месте ознакомиться с положением и с теми проблемами жилого хозяйства ходатая и соходатаев, представивших соответствующее требованиям ходатайство, решить которые хотят с помощью проекта.</w:t>
      </w:r>
      <w:proofErr w:type="gramEnd"/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Даты посещения объектов на месте следует отразить в протоколе оценивания.</w:t>
      </w:r>
    </w:p>
    <w:p w:rsidR="008D15BD" w:rsidRPr="005A6A10" w:rsidRDefault="008D15BD" w:rsidP="00EE3DB8">
      <w:pPr>
        <w:spacing w:after="0" w:line="240" w:lineRule="auto"/>
        <w:ind w:left="100" w:right="1038" w:firstLine="50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8D15BD" w:rsidRPr="005A6A10" w:rsidRDefault="003A79BD" w:rsidP="00604466">
      <w:pPr>
        <w:spacing w:after="0" w:line="240" w:lineRule="auto"/>
        <w:ind w:left="100" w:right="-19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(8) </w:t>
      </w:r>
      <w:r w:rsidR="005A6A10" w:rsidRPr="005A6A10">
        <w:rPr>
          <w:rFonts w:ascii="Times New Roman" w:eastAsia="Times New Roman" w:hAnsi="Times New Roman"/>
          <w:sz w:val="20"/>
          <w:szCs w:val="20"/>
          <w:lang w:val="ru-RU"/>
        </w:rPr>
        <w:t>Сформированная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волостной или городской управой, либо местным самоуправлением комиссия оценивает ходатайства, признанные соответствующими, на основании упомянутой в части 5 инструкции по оцениванию, заполняя соответствующий оценочный табель и учитывая следующие критерии: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1) необходимость инвестиции и обоснованность видов деятельности и расходов;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2) количество лиц в возрасте до 18 лет (включая), проживающих в жилом хозяйстве, и количество лиц, проживающих в жилом хозяйстве и принадлежащих к целевым группам, предпочтительным для местного самоуправления;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3) размер желаемого пособия в пересчете на выгодополучателя;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4) важность решаемой проблемы для домохозяйства (исходя среди прочего из установленной местным самоуправлением приоритетности сфер,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поддерживаемых программой).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val="ru-RU"/>
        </w:rPr>
      </w:pPr>
    </w:p>
    <w:p w:rsidR="008D15BD" w:rsidRPr="005A6A10" w:rsidRDefault="003A79BD" w:rsidP="00604466">
      <w:pPr>
        <w:spacing w:after="0" w:line="240" w:lineRule="auto"/>
        <w:ind w:left="100" w:right="-19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(9) Шкала оценивания ходатайств по критериям, удельный вес критериев и пороги оценивания устанавливаются в упомянутой в части 5 инструкции по оцениванию.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8D15BD" w:rsidRPr="005A6A10" w:rsidRDefault="003A79BD" w:rsidP="00604466">
      <w:pPr>
        <w:spacing w:after="0" w:line="240" w:lineRule="auto"/>
        <w:ind w:left="100" w:right="-19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(10) Для составления распределения средств государственного пособия местное самоуправление передает в установленный министерством в письменном виде срок данные относительно суммы пособия по ходатайствам, получившим позитивную оценку, и максимальной суммы, которой местное самоуправление готово в текущем году участвовать в реализации программы.</w:t>
      </w:r>
    </w:p>
    <w:p w:rsidR="008D15BD" w:rsidRPr="005A6A10" w:rsidRDefault="008D15BD" w:rsidP="00EE3DB8">
      <w:pPr>
        <w:spacing w:after="0" w:line="240" w:lineRule="auto"/>
        <w:ind w:left="100" w:right="512" w:firstLine="50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8D15BD" w:rsidRPr="005A6A10" w:rsidRDefault="003A79BD" w:rsidP="00604466">
      <w:pPr>
        <w:tabs>
          <w:tab w:val="left" w:pos="9620"/>
        </w:tabs>
        <w:spacing w:after="0" w:line="240" w:lineRule="auto"/>
        <w:ind w:left="100" w:right="-19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(11) Волостная или городская управа, либо волостное или городское собрание принимают решение об удовлетворении ходатайства, частичном удовлетворении, условном удовлетворении или отказе в удовлетворении.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8D15BD" w:rsidRPr="005A6A10" w:rsidRDefault="003A79BD" w:rsidP="00604466">
      <w:pPr>
        <w:spacing w:after="0" w:line="240" w:lineRule="auto"/>
        <w:ind w:left="100" w:right="-19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lastRenderedPageBreak/>
        <w:t>(12) Решение удовлетворить ходатайство принимается на основании рейтинга в отношении проектов, по результатам оценивания получивших позитивную оценку, для полного финансирования которых имеется достаточно средств пособия.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8D15BD" w:rsidRPr="005A6A10" w:rsidRDefault="003A79BD" w:rsidP="00604466">
      <w:pPr>
        <w:spacing w:after="0" w:line="240" w:lineRule="auto"/>
        <w:ind w:left="100" w:right="-19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(13) Решение не удовлетворять ходатайство принимается в отношении проектов, признанных не соответствующими требованиям на основании частей 3 и 4, проектов, по результатам оценивания получивших негативную оценку, и проектов, для финансирования которых в туре подачи ходатай</w:t>
      </w:r>
      <w:proofErr w:type="gramStart"/>
      <w:r w:rsidRPr="005A6A10">
        <w:rPr>
          <w:rFonts w:ascii="Times New Roman" w:eastAsia="Times New Roman" w:hAnsi="Times New Roman"/>
          <w:sz w:val="20"/>
          <w:szCs w:val="20"/>
          <w:lang w:val="ru-RU"/>
        </w:rPr>
        <w:t>ств ср</w:t>
      </w:r>
      <w:proofErr w:type="gramEnd"/>
      <w:r w:rsidRPr="005A6A10">
        <w:rPr>
          <w:rFonts w:ascii="Times New Roman" w:eastAsia="Times New Roman" w:hAnsi="Times New Roman"/>
          <w:sz w:val="20"/>
          <w:szCs w:val="20"/>
          <w:lang w:val="ru-RU"/>
        </w:rPr>
        <w:t>едств пособия недостаточно.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7"/>
          <w:szCs w:val="17"/>
          <w:lang w:val="ru-RU"/>
        </w:rPr>
      </w:pP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(14) Решение условно удовлетворить ходатайство может быть принято в порядке исключения, если: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1) строящиеся или улучшаемые системы водоснабжения, канализации или </w:t>
      </w:r>
      <w:proofErr w:type="gramStart"/>
      <w:r w:rsidRPr="005A6A10">
        <w:rPr>
          <w:rFonts w:ascii="Times New Roman" w:eastAsia="Times New Roman" w:hAnsi="Times New Roman"/>
          <w:sz w:val="20"/>
          <w:szCs w:val="20"/>
          <w:lang w:val="ru-RU"/>
        </w:rPr>
        <w:t>автономная</w:t>
      </w:r>
      <w:proofErr w:type="gramEnd"/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электросистема, либо подъездной путь проходят через несколько объектов недвижимости. В этом случае следует установить условием, что нужно представить нотариальное соглашение об установлении реального сервитута, в соответствии с которым собственник недвижимости обязуется дозволять использование </w:t>
      </w:r>
      <w:proofErr w:type="gramStart"/>
      <w:r w:rsidRPr="005A6A10">
        <w:rPr>
          <w:rFonts w:ascii="Times New Roman" w:eastAsia="Times New Roman" w:hAnsi="Times New Roman"/>
          <w:sz w:val="20"/>
          <w:szCs w:val="20"/>
          <w:lang w:val="ru-RU"/>
        </w:rPr>
        <w:t>проходящих</w:t>
      </w:r>
      <w:proofErr w:type="gramEnd"/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через его недвижимость системы водоснабжения, канализации или автономной электросистемы, либо подъездного пути;</w:t>
      </w:r>
    </w:p>
    <w:p w:rsidR="008D15BD" w:rsidRPr="005A6A10" w:rsidRDefault="003A79BD" w:rsidP="00604466">
      <w:pPr>
        <w:spacing w:after="0" w:line="240" w:lineRule="auto"/>
        <w:ind w:left="100" w:right="-19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2) представленное ходатайство не содержит упомянутое в пункте 4 части 3 статьи 10 разрешение на строительство и согласование в соответствии со статьей 3 постановления министра окружающей среды номер 43 от 9 июля 2015 года, но местное самоуправление находится в обоснованной готовности выдать упомянутое разрешение на строительство или согласование. В </w:t>
      </w:r>
      <w:proofErr w:type="gramStart"/>
      <w:r w:rsidRPr="005A6A10">
        <w:rPr>
          <w:rFonts w:ascii="Times New Roman" w:eastAsia="Times New Roman" w:hAnsi="Times New Roman"/>
          <w:sz w:val="20"/>
          <w:szCs w:val="20"/>
          <w:lang w:val="ru-RU"/>
        </w:rPr>
        <w:t>таком</w:t>
      </w:r>
      <w:proofErr w:type="gramEnd"/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случае договор о пособии заключается после выдачи разрешения на строительство или согласования;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</w:p>
    <w:p w:rsidR="008D15BD" w:rsidRPr="005A6A10" w:rsidRDefault="003A79BD" w:rsidP="00604466">
      <w:pPr>
        <w:spacing w:after="0" w:line="240" w:lineRule="auto"/>
        <w:ind w:left="100" w:right="-19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3)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представленное ходатайство не содержит упомянутое в пункте 4 части 3 статьи 10 извещение о строительстве. В </w:t>
      </w:r>
      <w:proofErr w:type="gramStart"/>
      <w:r w:rsidRPr="005A6A10">
        <w:rPr>
          <w:rFonts w:ascii="Times New Roman" w:eastAsia="Times New Roman" w:hAnsi="Times New Roman"/>
          <w:sz w:val="20"/>
          <w:szCs w:val="20"/>
          <w:lang w:val="ru-RU"/>
        </w:rPr>
        <w:t>этом</w:t>
      </w:r>
      <w:proofErr w:type="gramEnd"/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случае необходимо поставить условием, что извещение о строительстве нужно представить; </w:t>
      </w:r>
    </w:p>
    <w:p w:rsidR="008D15BD" w:rsidRPr="005A6A10" w:rsidRDefault="003A79BD" w:rsidP="00604466">
      <w:pPr>
        <w:spacing w:after="0" w:line="240" w:lineRule="auto"/>
        <w:ind w:left="100" w:right="-19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4)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в дополнение к ходатаю реализацию проекта в сфере систем водоснабжения финансируют также и соходатаи, но отсутствует заключенное с соходатаями, нотариально заверенное бессрочное соглашение о порядке водопользования. В </w:t>
      </w:r>
      <w:proofErr w:type="gramStart"/>
      <w:r w:rsidRPr="005A6A10">
        <w:rPr>
          <w:rFonts w:ascii="Times New Roman" w:eastAsia="Times New Roman" w:hAnsi="Times New Roman"/>
          <w:sz w:val="20"/>
          <w:szCs w:val="20"/>
          <w:lang w:val="ru-RU"/>
        </w:rPr>
        <w:t>этом</w:t>
      </w:r>
      <w:proofErr w:type="gramEnd"/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случае надо поставить условием, что необходимо представить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заключенное с соходатаями, нотариально заверенное бессрочное соглашение о порядке водопользования.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8D15BD" w:rsidRPr="005A6A10" w:rsidRDefault="003A79BD" w:rsidP="00604466">
      <w:pPr>
        <w:spacing w:after="0" w:line="240" w:lineRule="auto"/>
        <w:ind w:left="100" w:right="-19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(15) Для выполнения упомянутых в части 14 условий, в решении об условном удовлетворении ходатайства назначить срок максимально длительностью четыре месяца.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8D15BD" w:rsidRPr="005A6A10" w:rsidRDefault="003A79BD" w:rsidP="00604466">
      <w:pPr>
        <w:tabs>
          <w:tab w:val="left" w:pos="9620"/>
        </w:tabs>
        <w:spacing w:after="0" w:line="240" w:lineRule="auto"/>
        <w:ind w:left="100" w:right="-19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(16) Решение о частичном удовлетворении ходатайства можно принять в случае, если речь идет о последнем в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рейтинге финансируемых проектов проекте, для финансирования которого средств пособия хватит частично, и ходатай согласится реализовать проект под частичное финансирование. Если ходатай не согласен с предложением о частичном удовлетворении ходатайства, принимается решение не удовлетворять ходатайство.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8D15BD" w:rsidRPr="005A6A10" w:rsidRDefault="003A79BD" w:rsidP="00604466">
      <w:pPr>
        <w:spacing w:after="0" w:line="240" w:lineRule="auto"/>
        <w:ind w:left="100" w:right="-19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(17) Решение о финансировании ходатайства, условном финансировании и частичном финансировании должно содержать следующую информацию: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1) получатель пособия;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2) название проекта;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3) максимальная сумма пособия;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4) распределение пособия между государством и местным самоуправлением;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5) минимальная ставка сам</w:t>
      </w:r>
      <w:proofErr w:type="gramStart"/>
      <w:r w:rsidRPr="005A6A10">
        <w:rPr>
          <w:rFonts w:ascii="Times New Roman" w:eastAsia="Times New Roman" w:hAnsi="Times New Roman"/>
          <w:sz w:val="20"/>
          <w:szCs w:val="20"/>
          <w:lang w:val="ru-RU"/>
        </w:rPr>
        <w:t>о-</w:t>
      </w:r>
      <w:proofErr w:type="gramEnd"/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и софинансирования;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6) условия выплаты пособия.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val="ru-RU"/>
        </w:rPr>
      </w:pPr>
    </w:p>
    <w:p w:rsidR="008D15BD" w:rsidRPr="005A6A10" w:rsidRDefault="003A79BD" w:rsidP="00604466">
      <w:pPr>
        <w:spacing w:after="0" w:line="240" w:lineRule="auto"/>
        <w:ind w:left="100" w:right="-19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(18) В </w:t>
      </w:r>
      <w:proofErr w:type="gramStart"/>
      <w:r w:rsidRPr="005A6A10">
        <w:rPr>
          <w:rFonts w:ascii="Times New Roman" w:eastAsia="Times New Roman" w:hAnsi="Times New Roman"/>
          <w:sz w:val="20"/>
          <w:szCs w:val="20"/>
          <w:lang w:val="ru-RU"/>
        </w:rPr>
        <w:t>случае</w:t>
      </w:r>
      <w:proofErr w:type="gramEnd"/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невыполнения в срок упомянутых в части 14 условий волостная или городская управа, либо волостное или городское собрание имеют право признать решение об условном удовлетворении ходатайства недействительным.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7"/>
          <w:szCs w:val="17"/>
          <w:lang w:val="ru-RU"/>
        </w:rPr>
      </w:pPr>
    </w:p>
    <w:p w:rsidR="008D15BD" w:rsidRPr="005A6A10" w:rsidRDefault="003A79BD" w:rsidP="00EE3DB8">
      <w:pPr>
        <w:spacing w:after="0" w:line="240" w:lineRule="auto"/>
        <w:ind w:left="10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b/>
          <w:bCs/>
          <w:sz w:val="20"/>
          <w:szCs w:val="20"/>
          <w:lang w:val="ru-RU"/>
        </w:rPr>
        <w:t>§ 12. Договор о пособии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7"/>
          <w:szCs w:val="17"/>
          <w:lang w:val="ru-RU"/>
        </w:rPr>
      </w:pP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(1) Использование пособия регулируется договором о пособии между местным самоуправлением и получателем пособия.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val="ru-RU"/>
        </w:rPr>
      </w:pPr>
    </w:p>
    <w:p w:rsidR="008D15BD" w:rsidRPr="005A6A10" w:rsidRDefault="003A79BD" w:rsidP="00604466">
      <w:pPr>
        <w:spacing w:after="0" w:line="240" w:lineRule="auto"/>
        <w:ind w:left="100" w:right="-19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(2) Местное самоуправление имеет право в решении об удовлетворении ходатайства, частичном удовлетворении ходатайства и условном удовлетворении установить обязанность заключить трехсторонний договор между получателем пособия, исполнителем строительных работ и местным самоуправлением.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7"/>
          <w:szCs w:val="17"/>
          <w:lang w:val="ru-RU"/>
        </w:rPr>
      </w:pP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(3) На основании решения об удовлетворении ходатайства или частичного удовлетворения ходатайства в течение 30 рабочих дней с момента вынесения решения заключается договор о пособии. 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val="ru-RU"/>
        </w:rPr>
      </w:pPr>
    </w:p>
    <w:p w:rsidR="008D15BD" w:rsidRPr="005A6A10" w:rsidRDefault="003A79BD" w:rsidP="00604466">
      <w:pPr>
        <w:spacing w:after="0" w:line="240" w:lineRule="auto"/>
        <w:ind w:left="100" w:right="-19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lastRenderedPageBreak/>
        <w:t>(4) На основании решения об условном удовлетворении ходатайства договор о пособии не заключается прежде, чем будут выполнены приведенные в решении условия. Договор о пособии заключается в течение 30 дней с момента выполнения условий.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8D15BD" w:rsidRPr="005A6A10" w:rsidRDefault="003A79BD" w:rsidP="00604466">
      <w:pPr>
        <w:spacing w:after="0" w:line="240" w:lineRule="auto"/>
        <w:ind w:left="100" w:right="122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(5) Договор о пособии в дополнение к упомянутой в части 17 статьи 11 информации должен </w:t>
      </w:r>
      <w:r w:rsidR="00604466" w:rsidRPr="005A6A10">
        <w:rPr>
          <w:rFonts w:ascii="Times New Roman" w:eastAsia="Times New Roman" w:hAnsi="Times New Roman"/>
          <w:sz w:val="20"/>
          <w:szCs w:val="20"/>
          <w:lang w:val="ru-RU"/>
        </w:rPr>
        <w:t>содержать,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по меньшей </w:t>
      </w:r>
      <w:r w:rsidR="00604466" w:rsidRPr="005A6A10">
        <w:rPr>
          <w:rFonts w:ascii="Times New Roman" w:eastAsia="Times New Roman" w:hAnsi="Times New Roman"/>
          <w:sz w:val="20"/>
          <w:szCs w:val="20"/>
          <w:lang w:val="ru-RU"/>
        </w:rPr>
        <w:t>мере,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следующую информацию: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1)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намеченную конечную дату реализации проекта;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2)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порядок и срок представления отчета об использовании пособия;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3)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порядок востребования пособия местным самоуправлением;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4)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процентную ставку пеней в случае невозврата пособия в срок;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5)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права и обязанности получателя пособия.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val="ru-RU"/>
        </w:rPr>
      </w:pPr>
    </w:p>
    <w:p w:rsidR="008D15BD" w:rsidRPr="005A6A10" w:rsidRDefault="003A79BD" w:rsidP="00EE3DB8">
      <w:pPr>
        <w:spacing w:after="0" w:line="240" w:lineRule="auto"/>
        <w:ind w:left="10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b/>
          <w:bCs/>
          <w:sz w:val="20"/>
          <w:szCs w:val="20"/>
          <w:lang w:val="ru-RU"/>
        </w:rPr>
        <w:t>§ 13. Условия выплаты пособия и составления отчетности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val="ru-RU"/>
        </w:rPr>
      </w:pPr>
    </w:p>
    <w:p w:rsidR="008D15BD" w:rsidRPr="005A6A10" w:rsidRDefault="003A79BD" w:rsidP="00604466">
      <w:pPr>
        <w:spacing w:after="0" w:line="240" w:lineRule="auto"/>
        <w:ind w:left="100" w:right="-19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(1) В </w:t>
      </w:r>
      <w:proofErr w:type="gramStart"/>
      <w:r w:rsidRPr="005A6A10">
        <w:rPr>
          <w:rFonts w:ascii="Times New Roman" w:eastAsia="Times New Roman" w:hAnsi="Times New Roman"/>
          <w:sz w:val="20"/>
          <w:szCs w:val="20"/>
          <w:lang w:val="ru-RU"/>
        </w:rPr>
        <w:t>общем</w:t>
      </w:r>
      <w:proofErr w:type="gramEnd"/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случае местное самоуправление выплачивает пособие получателю пособия в течение десяти рабочих дней с момента заключения договора о пособии, если в решении не определено иначе.</w:t>
      </w:r>
    </w:p>
    <w:p w:rsidR="008D15BD" w:rsidRPr="005A6A10" w:rsidRDefault="008D15BD" w:rsidP="00604466">
      <w:pPr>
        <w:spacing w:after="0" w:line="240" w:lineRule="auto"/>
        <w:ind w:right="-19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8D15BD" w:rsidRPr="005A6A10" w:rsidRDefault="003A79BD" w:rsidP="00604466">
      <w:pPr>
        <w:spacing w:after="0" w:line="240" w:lineRule="auto"/>
        <w:ind w:left="100" w:right="-19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(2) В </w:t>
      </w:r>
      <w:proofErr w:type="gramStart"/>
      <w:r w:rsidRPr="005A6A10">
        <w:rPr>
          <w:rFonts w:ascii="Times New Roman" w:eastAsia="Times New Roman" w:hAnsi="Times New Roman"/>
          <w:sz w:val="20"/>
          <w:szCs w:val="20"/>
          <w:lang w:val="ru-RU"/>
        </w:rPr>
        <w:t>случае</w:t>
      </w:r>
      <w:proofErr w:type="gramEnd"/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трехстороннего договора, упомянутого в части 2 статьи 12,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местное самоуправление выплачивает пособие непосредственно исполнителю строительных работ, и более точные условия выплаты устанавливаются в договоре о пособии.</w:t>
      </w:r>
    </w:p>
    <w:p w:rsidR="008D15BD" w:rsidRPr="005A6A10" w:rsidRDefault="008D15BD" w:rsidP="00604466">
      <w:pPr>
        <w:spacing w:after="0" w:line="240" w:lineRule="auto"/>
        <w:ind w:right="-19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8D15BD" w:rsidRPr="005A6A10" w:rsidRDefault="003A79BD" w:rsidP="00604466">
      <w:pPr>
        <w:spacing w:after="0" w:line="240" w:lineRule="auto"/>
        <w:ind w:left="100" w:right="-19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(3) Отчетность об использовании пособия представляется местному самоуправлению в течение одного месяца после конечной даты реализации проекта, назначенной в договоре о пособии. Если связанная с проектом деятельность завершится раньше запланированного, то отчетность об использовании пособия представляется в течение одного месяца после завершения связанной с проектом деятельности.</w:t>
      </w:r>
    </w:p>
    <w:p w:rsidR="008D15BD" w:rsidRPr="005A6A10" w:rsidRDefault="008D15BD" w:rsidP="00604466">
      <w:pPr>
        <w:spacing w:after="0" w:line="240" w:lineRule="auto"/>
        <w:ind w:right="-19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8D15BD" w:rsidRPr="005A6A10" w:rsidRDefault="003A79BD" w:rsidP="00604466">
      <w:pPr>
        <w:spacing w:after="0" w:line="240" w:lineRule="auto"/>
        <w:ind w:left="100" w:right="-19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(4) Местное самоуправление одобряет отчет об использовании пособия или отклоняет его в течение 20 рабочих дней после получения отчетности. Получателя пособия извещают об одобрении отчетности ил</w:t>
      </w:r>
      <w:proofErr w:type="gramStart"/>
      <w:r w:rsidRPr="005A6A10">
        <w:rPr>
          <w:rFonts w:ascii="Times New Roman" w:eastAsia="Times New Roman" w:hAnsi="Times New Roman"/>
          <w:sz w:val="20"/>
          <w:szCs w:val="20"/>
          <w:lang w:val="ru-RU"/>
        </w:rPr>
        <w:t>и о ее</w:t>
      </w:r>
      <w:proofErr w:type="gramEnd"/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отклонении в течение пяти рабочих дней с момента одобрения отчета или его отклонения.</w:t>
      </w:r>
    </w:p>
    <w:p w:rsidR="008D15BD" w:rsidRPr="005A6A10" w:rsidRDefault="008D15BD" w:rsidP="00604466">
      <w:pPr>
        <w:spacing w:after="0" w:line="240" w:lineRule="auto"/>
        <w:ind w:right="-19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8D15BD" w:rsidRPr="005A6A10" w:rsidRDefault="003A79BD" w:rsidP="00604466">
      <w:pPr>
        <w:spacing w:after="0" w:line="240" w:lineRule="auto"/>
        <w:ind w:left="100" w:right="-19" w:firstLine="50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(5) Одним из условий одобрения отчетности об использовании пособия является наличие акта скрытых работ или в случае, если это не требуется, наличие акта осмотра работ, которым представитель местного самоуправления подтверждает, что представленное в ходатайстве описание запланированных работ выполнено в запланированном объеме или заменено работами, которые обеспечивают достижение изначально намеченного результата.</w:t>
      </w:r>
    </w:p>
    <w:p w:rsidR="00A274FB" w:rsidRPr="005A6A10" w:rsidRDefault="00A274FB" w:rsidP="00EE3DB8">
      <w:pPr>
        <w:spacing w:after="0" w:line="240" w:lineRule="auto"/>
        <w:ind w:left="100" w:right="679" w:firstLine="50"/>
        <w:jc w:val="both"/>
        <w:rPr>
          <w:rFonts w:ascii="Times New Roman" w:hAnsi="Times New Roman"/>
          <w:lang w:val="ru-RU"/>
        </w:rPr>
      </w:pPr>
    </w:p>
    <w:p w:rsidR="008D15BD" w:rsidRPr="005A6A10" w:rsidRDefault="008D15BD" w:rsidP="00EE3DB8">
      <w:pPr>
        <w:spacing w:after="0" w:line="240" w:lineRule="auto"/>
        <w:ind w:left="100" w:right="679" w:firstLine="50"/>
        <w:jc w:val="both"/>
        <w:rPr>
          <w:rFonts w:ascii="Times New Roman" w:eastAsia="Times New Roman" w:hAnsi="Times New Roman"/>
          <w:b/>
          <w:bCs/>
          <w:sz w:val="20"/>
          <w:szCs w:val="20"/>
          <w:lang w:val="ru-RU"/>
        </w:rPr>
      </w:pPr>
    </w:p>
    <w:p w:rsidR="00A274FB" w:rsidRPr="005A6A10" w:rsidRDefault="00A274FB" w:rsidP="00EE3DB8">
      <w:pPr>
        <w:spacing w:after="0" w:line="240" w:lineRule="auto"/>
        <w:ind w:left="100" w:right="679" w:firstLine="50"/>
        <w:jc w:val="both"/>
        <w:rPr>
          <w:rFonts w:ascii="Times New Roman" w:eastAsia="Times New Roman" w:hAnsi="Times New Roman"/>
          <w:b/>
          <w:bCs/>
          <w:sz w:val="20"/>
          <w:szCs w:val="20"/>
          <w:lang w:val="ru-RU"/>
        </w:rPr>
      </w:pPr>
    </w:p>
    <w:p w:rsidR="008D15BD" w:rsidRPr="005A6A10" w:rsidRDefault="008D15BD" w:rsidP="00EE3DB8">
      <w:pPr>
        <w:spacing w:after="0" w:line="240" w:lineRule="auto"/>
        <w:ind w:left="100" w:right="679" w:firstLine="50"/>
        <w:jc w:val="both"/>
        <w:rPr>
          <w:rFonts w:ascii="Times New Roman" w:eastAsia="Times New Roman" w:hAnsi="Times New Roman"/>
          <w:b/>
          <w:bCs/>
          <w:sz w:val="20"/>
          <w:szCs w:val="20"/>
          <w:lang w:val="ru-RU"/>
        </w:rPr>
      </w:pPr>
    </w:p>
    <w:p w:rsidR="008D15BD" w:rsidRPr="005A6A10" w:rsidRDefault="00A274FB" w:rsidP="00EE3DB8">
      <w:pPr>
        <w:spacing w:after="0" w:line="240" w:lineRule="auto"/>
        <w:ind w:left="1514" w:right="1914"/>
        <w:jc w:val="both"/>
        <w:rPr>
          <w:rFonts w:ascii="Times New Roman" w:eastAsia="Times New Roman" w:hAnsi="Times New Roman"/>
          <w:b/>
          <w:bCs/>
          <w:sz w:val="32"/>
          <w:szCs w:val="32"/>
          <w:lang w:val="ru-RU"/>
        </w:rPr>
      </w:pPr>
      <w:r w:rsidRPr="005A6A10">
        <w:rPr>
          <w:rFonts w:ascii="Times New Roman" w:eastAsia="Times New Roman" w:hAnsi="Times New Roman"/>
          <w:b/>
          <w:bCs/>
          <w:sz w:val="32"/>
          <w:szCs w:val="32"/>
          <w:lang w:val="ru-RU"/>
        </w:rPr>
        <w:t>Г</w:t>
      </w:r>
      <w:r w:rsidR="003A79BD" w:rsidRPr="005A6A10">
        <w:rPr>
          <w:rFonts w:ascii="Times New Roman" w:eastAsia="Times New Roman" w:hAnsi="Times New Roman"/>
          <w:b/>
          <w:bCs/>
          <w:sz w:val="32"/>
          <w:szCs w:val="32"/>
          <w:lang w:val="ru-RU"/>
        </w:rPr>
        <w:t>лава 5</w:t>
      </w:r>
    </w:p>
    <w:p w:rsidR="008D15BD" w:rsidRPr="005A6A10" w:rsidRDefault="003A79BD" w:rsidP="00604466">
      <w:pPr>
        <w:spacing w:after="0" w:line="240" w:lineRule="auto"/>
        <w:ind w:left="142" w:right="-19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b/>
          <w:bCs/>
          <w:sz w:val="32"/>
          <w:szCs w:val="32"/>
          <w:lang w:val="ru-RU"/>
        </w:rPr>
        <w:t>Права и обязанности получателя пособия, местного самоуправления и Государственного центра опорных услуг</w:t>
      </w:r>
    </w:p>
    <w:p w:rsidR="008D15BD" w:rsidRPr="005A6A10" w:rsidRDefault="003A79BD" w:rsidP="00EE3DB8">
      <w:pPr>
        <w:spacing w:after="0" w:line="240" w:lineRule="auto"/>
        <w:ind w:right="3299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[</w:t>
      </w:r>
      <w:proofErr w:type="spellStart"/>
      <w:r w:rsidR="00070D95" w:rsidRPr="005A6A10">
        <w:rPr>
          <w:lang w:val="ru-RU"/>
        </w:rPr>
        <w:fldChar w:fldCharType="begin"/>
      </w:r>
      <w:r w:rsidR="00070D95" w:rsidRPr="005A6A10">
        <w:rPr>
          <w:lang w:val="ru-RU"/>
        </w:rPr>
        <w:instrText xml:space="preserve"> HYPERLINK "https://www.riigiteataja.ee/akt/117082018001" \h </w:instrText>
      </w:r>
      <w:r w:rsidR="00070D95" w:rsidRPr="005A6A10">
        <w:rPr>
          <w:lang w:val="ru-RU"/>
        </w:rPr>
        <w:fldChar w:fldCharType="separate"/>
      </w:r>
      <w:r w:rsidRPr="005A6A10">
        <w:rPr>
          <w:rStyle w:val="InternetLink"/>
          <w:rFonts w:ascii="Times New Roman" w:eastAsia="Times New Roman" w:hAnsi="Times New Roman"/>
          <w:color w:val="0061AA"/>
          <w:sz w:val="20"/>
          <w:szCs w:val="20"/>
          <w:lang w:val="ru-RU"/>
        </w:rPr>
        <w:t>RT</w:t>
      </w:r>
      <w:proofErr w:type="spellEnd"/>
      <w:r w:rsidRPr="005A6A10">
        <w:rPr>
          <w:rStyle w:val="InternetLink"/>
          <w:rFonts w:ascii="Times New Roman" w:eastAsia="Times New Roman" w:hAnsi="Times New Roman"/>
          <w:color w:val="0061AA"/>
          <w:sz w:val="20"/>
          <w:szCs w:val="20"/>
          <w:lang w:val="ru-RU"/>
        </w:rPr>
        <w:t xml:space="preserve"> I, 17.08.2018, 1</w:t>
      </w:r>
      <w:r w:rsidR="00070D95" w:rsidRPr="005A6A10">
        <w:rPr>
          <w:rStyle w:val="InternetLink"/>
          <w:rFonts w:ascii="Times New Roman" w:eastAsia="Times New Roman" w:hAnsi="Times New Roman"/>
          <w:color w:val="0061AA"/>
          <w:sz w:val="20"/>
          <w:szCs w:val="20"/>
          <w:lang w:val="ru-RU"/>
        </w:rPr>
        <w:fldChar w:fldCharType="end"/>
      </w:r>
      <w:r w:rsidR="007A3B44" w:rsidRPr="005A6A10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 xml:space="preserve"> – вступ. в силу</w:t>
      </w:r>
      <w:r w:rsidRPr="005A6A10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 xml:space="preserve"> 01.09.2018]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2"/>
          <w:szCs w:val="12"/>
          <w:lang w:val="ru-RU"/>
        </w:rPr>
      </w:pP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8D15BD" w:rsidRPr="005A6A10" w:rsidRDefault="003A79BD" w:rsidP="00EE3DB8">
      <w:pPr>
        <w:spacing w:after="0" w:line="240" w:lineRule="auto"/>
        <w:ind w:left="10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b/>
          <w:bCs/>
          <w:sz w:val="20"/>
          <w:szCs w:val="20"/>
          <w:lang w:val="ru-RU"/>
        </w:rPr>
        <w:t>§ 14. Права получателя пособия</w:t>
      </w:r>
    </w:p>
    <w:p w:rsidR="008D15BD" w:rsidRPr="005A6A10" w:rsidRDefault="008D15BD" w:rsidP="00EE3DB8">
      <w:pPr>
        <w:spacing w:after="0" w:line="240" w:lineRule="auto"/>
        <w:ind w:left="100" w:right="-20"/>
        <w:jc w:val="both"/>
        <w:rPr>
          <w:rFonts w:ascii="Times New Roman" w:eastAsia="Times New Roman" w:hAnsi="Times New Roman"/>
          <w:b/>
          <w:bCs/>
          <w:sz w:val="20"/>
          <w:szCs w:val="20"/>
          <w:lang w:val="ru-RU"/>
        </w:rPr>
      </w:pP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Получатель пособия имеет право: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1)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получать от местного самоуправления информацию и советы, связанные с выполнением обязанностей получателя пособия и реализацией проекта, в том числе в части правовых актов, связанных с реализацией проекта, и требований, предъявляемых к исполнителям работы;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2)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в случае упомянутых в части 2 статьи 17 нарушений, проистекающих из деятельности местного самоуправления, не возвращать выданное государством пособие.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val="ru-RU"/>
        </w:rPr>
      </w:pPr>
    </w:p>
    <w:p w:rsidR="008D15BD" w:rsidRPr="005A6A10" w:rsidRDefault="003A79BD" w:rsidP="00EE3DB8">
      <w:pPr>
        <w:spacing w:after="0" w:line="240" w:lineRule="auto"/>
        <w:ind w:left="10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b/>
          <w:bCs/>
          <w:sz w:val="20"/>
          <w:szCs w:val="20"/>
          <w:lang w:val="ru-RU"/>
        </w:rPr>
        <w:t>§ 15. Обязанности получателя пособия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7"/>
          <w:szCs w:val="17"/>
          <w:lang w:val="ru-RU"/>
        </w:rPr>
      </w:pP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(1) Получатель пособия обязан: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1)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обеспечить предусмотренные в договоре о пособии сам</w:t>
      </w:r>
      <w:proofErr w:type="gramStart"/>
      <w:r w:rsidRPr="005A6A10">
        <w:rPr>
          <w:rFonts w:ascii="Times New Roman" w:eastAsia="Times New Roman" w:hAnsi="Times New Roman"/>
          <w:sz w:val="20"/>
          <w:szCs w:val="20"/>
          <w:lang w:val="ru-RU"/>
        </w:rPr>
        <w:t>о-</w:t>
      </w:r>
      <w:proofErr w:type="gramEnd"/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и софинансирование;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2)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использовать пособие в соответствии с условиями программы и договором о пособии;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3)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при проведении работ использовать услуги только предпринимателя, имеющего соответствующие права, в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lastRenderedPageBreak/>
        <w:t>случае, если к исполнителю работ предъявлены особые требования;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4)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при составлении акта скрытых работ за три рабочих дня проинформировать местное самоуправление о том, что назначенное для осуществления надзора лицо может проверять соответствие требованиям строительства водопровода, канализации, автономной электросистемы или подъездного пути;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5)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для возможности составления акта осмотра работ за три рабочих дня проинформировать местное самоуправление о начале работ;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6)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принять сооруженные системы водоснабжения, канализации или автономной электросистемы, или подъездного пути и провести необходимые для этого дополнительные работы (в том числе внутренние работы) в течение двух лет с момента срока окончания проекта. Если пособие предоставлено жилому хозяйству, которому на момент ходатайства выдано разрешение на строительство для строительства жилого дома, то в течение двух лет с момента срока окончания проекта должно быть выдано разрешение на использование жилого дома;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7)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выполнить финансовые операции при посредничестве банка. Произведенные в рамках проекта расходы следует выплатить с банковского счета, принадлежащего получателю пособия или соходатаю, либо их близкому родственнику или свойственнику, или в случае квартирного товарищества, упомянутого в части 3 статьи 6, с соответствующего банковского счета квартирного товарищества;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8)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предоставить в период действия проекта и в течение трех лет со срока окончания проекта возможность осуществлять контроль и надзор за оригиналами расходных и платежных документов, отражающих </w:t>
      </w:r>
    </w:p>
    <w:p w:rsidR="008D15BD" w:rsidRPr="005A6A10" w:rsidRDefault="003A79BD" w:rsidP="00EE3DB8">
      <w:pPr>
        <w:spacing w:after="0" w:line="240" w:lineRule="auto"/>
        <w:ind w:left="100" w:right="-20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использование средств пособия, а также сам</w:t>
      </w:r>
      <w:proofErr w:type="gramStart"/>
      <w:r w:rsidRPr="005A6A10">
        <w:rPr>
          <w:rFonts w:ascii="Times New Roman" w:eastAsia="Times New Roman" w:hAnsi="Times New Roman"/>
          <w:sz w:val="20"/>
          <w:szCs w:val="20"/>
          <w:lang w:val="ru-RU"/>
        </w:rPr>
        <w:t>о-</w:t>
      </w:r>
      <w:proofErr w:type="gramEnd"/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и софинансирования, за приобретенными оборудованием, материалами и выполненными работами, а также оказывать всестороннюю помощь в быстром проведении контроля и надзора;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9)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предоставлять в распоряжение лица, проводящего контроль или аудит, все желаемые данные и документы в течение пяти рабочих дней с момента получения соответствующего уведомления;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10)</w:t>
      </w:r>
      <w:r w:rsidRPr="005A6A10">
        <w:rPr>
          <w:rFonts w:ascii="Times New Roman" w:eastAsia="Times New Roman" w:hAnsi="Times New Roman"/>
          <w:spacing w:val="50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сохранять связанную с ходатайством и осуществлением проекта документацию в течение трех лет со дня окончания проекта;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11)</w:t>
      </w:r>
      <w:r w:rsidRPr="005A6A10">
        <w:rPr>
          <w:rFonts w:ascii="Times New Roman" w:eastAsia="Times New Roman" w:hAnsi="Times New Roman"/>
          <w:spacing w:val="50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установить нотариально заверенный реальный сервитут в пользу соходатая или позднее присоединяющихся к буровому колодцу объектов недвижимости в случае, если сооружаемый в рамках проекта буровой колодец будет снабжать водой соходатая или жилые хозяйства, которые подсоединятся к буровому колодцу позднее;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12)</w:t>
      </w:r>
      <w:r w:rsidRPr="005A6A10">
        <w:rPr>
          <w:rFonts w:ascii="Times New Roman" w:eastAsia="Times New Roman" w:hAnsi="Times New Roman"/>
          <w:spacing w:val="50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установить нотариально заверенный реальный сервитут в пользу соходатая или позднее присоединяющихся к системе канализации или к подъездному пути объектов недвижимости в случае, если сооружаемые в рамках проекта система канализации или подъездная дорога будут обслуживать соходатая или жилые хозяйства, которые находятся на других участках недвижимости;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13)</w:t>
      </w:r>
      <w:r w:rsidRPr="005A6A10">
        <w:rPr>
          <w:rFonts w:ascii="Times New Roman" w:eastAsia="Times New Roman" w:hAnsi="Times New Roman"/>
          <w:spacing w:val="50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в случае проектов в сфере систем водоснабжения позволять в течение пяти лет с момента изготовления бурового колодца, если это не ограничивает производительность колодца, позднейшие присоединения к буровому колодцу, сооруженному в рамках проекта. </w:t>
      </w:r>
      <w:proofErr w:type="gramStart"/>
      <w:r w:rsidRPr="005A6A10">
        <w:rPr>
          <w:rFonts w:ascii="Times New Roman" w:eastAsia="Times New Roman" w:hAnsi="Times New Roman"/>
          <w:sz w:val="20"/>
          <w:szCs w:val="20"/>
          <w:lang w:val="ru-RU"/>
        </w:rPr>
        <w:t>Плата за присоединение для подключающихся позднее не должна превышать долю самофинансирования, выплаченную получателем пособия для строительства колодца;</w:t>
      </w:r>
      <w:proofErr w:type="gramEnd"/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14)</w:t>
      </w:r>
      <w:r w:rsidRPr="005A6A10">
        <w:rPr>
          <w:rFonts w:ascii="Times New Roman" w:eastAsia="Times New Roman" w:hAnsi="Times New Roman"/>
          <w:spacing w:val="50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в случае более дешевого способа реализации проекта вернуть местному самоуправлению оставшиеся неиспользованными средства в течение 15 рабочих дней с момента утверждения отчетности об использовании пособия. Если от пособия останется неиспользованной сумма менее 10 евро, то оставшаяся неиспользованной часть не возвращается.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val="ru-RU"/>
        </w:rPr>
      </w:pPr>
    </w:p>
    <w:p w:rsidR="008D15BD" w:rsidRPr="005A6A10" w:rsidRDefault="003A79BD" w:rsidP="00604466">
      <w:pPr>
        <w:spacing w:after="0" w:line="240" w:lineRule="auto"/>
        <w:ind w:left="100" w:right="-19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(2) Получатель пособия должен частично или полностью вернуть местному самоуправлению выделенное государством пособие по требованию местного самоуправления к сроку, установленному местным самоуправлением, который не должен превышать один год с момента принятия решения о востребовании, если: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1) выяснится обстоятельство, при котором ходатайство не может быть удовлетворено;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2) получатель пособия нарушил условия договора о пособии;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3) выяснятся обстоятельства, в силу которых реализацию проекта или его продолжение невозможно считать целесообразным, либо это невозможно или может оказаться невозможным;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4) в период осуществления проекта получатель пособия представил ложные данные или утаил сведения;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5) не выполнены требования пункта 6 части 1;</w:t>
      </w:r>
    </w:p>
    <w:p w:rsidR="008D15BD" w:rsidRPr="005A6A10" w:rsidRDefault="003A79BD" w:rsidP="00604466">
      <w:pPr>
        <w:spacing w:after="0" w:line="240" w:lineRule="auto"/>
        <w:ind w:left="100" w:right="-19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6)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в течение периода проекта изменилось постоянное место жительства получателя пособия или место жительства по данным регистра народонаселения, за исключением случая, когда речь идет об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изменении, произошедшем вследствие непреодолимой силы.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7"/>
          <w:szCs w:val="17"/>
          <w:lang w:val="ru-RU"/>
        </w:rPr>
      </w:pP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(3) Получатель пособия должен незамедлительно в письменном виде информировать местное самоуправление: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1)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обо всех изменениях в представленных данных или обстоятельствах, которые влияют или могут повлиять на выполнение получателем пособия его обязательств;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2)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о большой вероятности или неотвратимости негативного результата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проекта, проявившейся в ходе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lastRenderedPageBreak/>
        <w:t>осуществления проекта, и о сомнениях в целесообразности продолжения проекта;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3)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о необходимости изменить длительность периода проекта, представив соответствующее ходатайство до отраженной в договоре намеченной даты завершения реализации проекта.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val="ru-RU"/>
        </w:rPr>
      </w:pPr>
    </w:p>
    <w:p w:rsidR="008D15BD" w:rsidRPr="005A6A10" w:rsidRDefault="003A79BD" w:rsidP="00604466">
      <w:pPr>
        <w:spacing w:after="0" w:line="240" w:lineRule="auto"/>
        <w:ind w:left="100" w:right="-19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(4) Получатель пособия должен представить местному самоуправлению в предусмотренной форме, предусмотренным способом и в течение предусмотренного срока требуемую информацию и отчетность об использовании пособия вместе со следующими документами: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1) копии расходных и платежных документов; 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2)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в случае проектов в сфере систем водоснабжения </w:t>
      </w:r>
      <w:r w:rsidRPr="005A6A10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–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данные сделанного после завершения проекта анализа качества питьевой воды, проведенного в объеме, который считает необходимым Департамент здоровья, за исключением тех случаев, когда целью проекта было строительство водопровода или установка насоса на уже существующий колодец.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val="ru-RU"/>
        </w:rPr>
      </w:pPr>
    </w:p>
    <w:p w:rsidR="008D15BD" w:rsidRPr="005A6A10" w:rsidRDefault="003A79BD" w:rsidP="00EE3DB8">
      <w:pPr>
        <w:spacing w:after="0" w:line="240" w:lineRule="auto"/>
        <w:ind w:left="10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b/>
          <w:bCs/>
          <w:sz w:val="20"/>
          <w:szCs w:val="20"/>
          <w:lang w:val="ru-RU"/>
        </w:rPr>
        <w:t>§ 16. Права местного самоуправления</w:t>
      </w:r>
    </w:p>
    <w:p w:rsidR="00604466" w:rsidRDefault="00604466" w:rsidP="00EE3DB8">
      <w:pPr>
        <w:spacing w:after="0" w:line="240" w:lineRule="auto"/>
        <w:ind w:left="150" w:right="-20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Местное самоуправление имеет право: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1) в ходе рассмотрения ходатайства потребовать от ходатая предоставления дополнительной информации;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2) собирать самостоятельно и потребовать от ходатая или получателя пособия предоставления дополнительных данных, подтверждающих, что жилое хозяйство, для которого ходатайствуют или ходатайствовали о предоставлении пособия, является местом постоянного проживания ходатая или получателя пособия с 1 января года подачи ходатайства до конца периода проекта;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3)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потребовать представления дополнительных данных и документов о видах деятельности, содержащихся в ходатайстве, и о расходах;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4)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осуществлять в период проекта и в течение трех лет с даты окончания проекта контроль на местах за документацией о расходах и платежах, отражающей использование средств пособия, а также сам</w:t>
      </w:r>
      <w:proofErr w:type="gramStart"/>
      <w:r w:rsidRPr="005A6A10">
        <w:rPr>
          <w:rFonts w:ascii="Times New Roman" w:eastAsia="Times New Roman" w:hAnsi="Times New Roman"/>
          <w:sz w:val="20"/>
          <w:szCs w:val="20"/>
          <w:lang w:val="ru-RU"/>
        </w:rPr>
        <w:t>о-</w:t>
      </w:r>
      <w:proofErr w:type="gramEnd"/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и софинансирования, за приобретенным оборудованием, материалами и выполненными работами;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5)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востребовать от получателя пособие, если выявятся обстоятельства, упомянутые в части 2 статьи 15. При востребовании предоставленного государством пособия местное самоуправление исходит из упомянутых в частях 1</w:t>
      </w:r>
      <w:r w:rsidRPr="005A6A10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–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4 статьи 20 ставок, а при востребовании предоставленного местным самоуправлением пособия оно исходит из ставок, указанных в договоре о пособии. Срок возврата пособия, который составляет не более одного года с момента принятия решения о востребовании, устанавливает местное самоуправление. Если получатель пособия не вернет пособие в установленный срок, местное самоуправление имеет право востребовать пени в размере, указанном в договоре о пособии;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6)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в случае более дешевой реализации проекта востребовать от получателя </w:t>
      </w:r>
      <w:proofErr w:type="gramStart"/>
      <w:r w:rsidRPr="005A6A10">
        <w:rPr>
          <w:rFonts w:ascii="Times New Roman" w:eastAsia="Times New Roman" w:hAnsi="Times New Roman"/>
          <w:sz w:val="20"/>
          <w:szCs w:val="20"/>
          <w:lang w:val="ru-RU"/>
        </w:rPr>
        <w:t>пособия</w:t>
      </w:r>
      <w:proofErr w:type="gramEnd"/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оставшиеся неиспользованными средства в течение 15 рабочих дней с момента утверждения отчетности об использовании пособия, если от суммы пособия осталось неиспользованным не менее 10 евро. Если получатель пособия не вернет пособие в установленный срок, местное самоуправление имеет право востребовать пени в размере, указанном в договоре о пособии;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7) потребовать от получателя пособия дополнительную информацию об использовании пособия;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8) в порядке исключения продлить на основании ходатайства, поданного до отраженного в договоре намеченного срока окончания реализации проекта, период продолжительности проекта на срок до шести месяцев больше времени, упомянутого в части 10 статьи 5, если продление продолжительности проекта обусловлено не зависящими от получателя пособия причинами.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Период продолжительности проекта можно продлить на срок более шести месяцев больше времени, упомянутого в части 10 статьи 5, если проект в полном объеме поддерживает местное самоуправление.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val="ru-RU"/>
        </w:rPr>
      </w:pPr>
    </w:p>
    <w:p w:rsidR="008D15BD" w:rsidRPr="005A6A10" w:rsidRDefault="003A79BD" w:rsidP="00EE3DB8">
      <w:pPr>
        <w:spacing w:after="0" w:line="240" w:lineRule="auto"/>
        <w:ind w:left="10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b/>
          <w:bCs/>
          <w:sz w:val="20"/>
          <w:szCs w:val="20"/>
          <w:lang w:val="ru-RU"/>
        </w:rPr>
        <w:t>§ 17. Обязанности местного самоуправления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7"/>
          <w:szCs w:val="17"/>
          <w:lang w:val="ru-RU"/>
        </w:rPr>
      </w:pP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(1) Местное самоуправление обязано: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1) обеспечить собственный денежный вклад в реализацию программы в объеме как минимум 50% от пособия, выдаваемого в туре подачи ходатайств;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proofErr w:type="gramStart"/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2) опубликовать к сроку объявления тура подачи ходатайств на своей веб-странице предпочтительные для местного самоуправления целевые группы при их наличии и поддерживаемые приоритетные сферы, а также открыть доступ к формам ходатайств и отчетности и соответствующим материалам инструкций; </w:t>
      </w:r>
      <w:proofErr w:type="gramEnd"/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3) информировать получателей пособия при реализации программы об изменениях в документах, регулирующих использование пособия, и при необходимости консультировать ходатаев при оформлении ходатайства и содержательной подготовке;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4) предоставлять министерству к сроку, сообщенному министерством в письменном виде, данные о сумме пособия на ходатайства, получившие позитивную оценку, а также максимальной сумме, с которой местное самоуправление готово участвовать в реализации программы в текущем году;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proofErr w:type="gramStart"/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5) после вынесения решения об удовлетворении ходатайства, частичном удовлетворении или условном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lastRenderedPageBreak/>
        <w:t>удовлетворении открыть доступ на своей веб-странице к информации о предоставлении пособия, отметив имена получателя пособия и соходатая, название проекта и размер пособия, и сохранять эту информацию на веб-странице до конца года, следующего за годом принятия решения;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proofErr w:type="gramEnd"/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6) не публиковать информацию, полученную о ходатаях и ходатайствах в ходе производства (исключая информацию, указанную в пункте 5), а также документы, исключая случаи, установленные в правовых актах; 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7) информировать ходатая о решении, принятом относительно ходатайства, в течение пяти рабочих дней с момента принятия решения; 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8) консультировать при необходимости получателей пособия в связи с реализацией проекта, в том числе в части правовых актов, связанных с реализацией проекта, и требований, действующих в отношении исполнителей работ;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9) если а</w:t>
      </w:r>
      <w:proofErr w:type="gramStart"/>
      <w:r w:rsidRPr="005A6A10">
        <w:rPr>
          <w:rFonts w:ascii="Times New Roman" w:eastAsia="Times New Roman" w:hAnsi="Times New Roman"/>
          <w:sz w:val="20"/>
          <w:szCs w:val="20"/>
          <w:lang w:val="ru-RU"/>
        </w:rPr>
        <w:t>кт скр</w:t>
      </w:r>
      <w:proofErr w:type="gramEnd"/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ытых работ не требуется, то составлять акт осмотра работ, которым представитель местного самоуправления подтверждает, что работы, описанные в приложении к ходатайству с описанием деятельности, выполнены в запланированном объеме или заменены работами, которые обеспечивают изначально запланированный результат; 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10)</w:t>
      </w:r>
      <w:r w:rsidRPr="005A6A10">
        <w:rPr>
          <w:rFonts w:ascii="Times New Roman" w:eastAsia="Times New Roman" w:hAnsi="Times New Roman"/>
          <w:spacing w:val="50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незамедлительно информировать </w:t>
      </w:r>
      <w:proofErr w:type="spellStart"/>
      <w:r w:rsidRPr="005A6A10">
        <w:rPr>
          <w:rFonts w:ascii="Times New Roman" w:eastAsia="Times New Roman" w:hAnsi="Times New Roman"/>
          <w:sz w:val="20"/>
          <w:szCs w:val="20"/>
          <w:lang w:val="ru-RU"/>
        </w:rPr>
        <w:t>ГЦУ</w:t>
      </w:r>
      <w:proofErr w:type="spellEnd"/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о нарушениях при использовании пособия и востребованных суммах;</w:t>
      </w:r>
    </w:p>
    <w:p w:rsidR="008D15BD" w:rsidRPr="005A6A10" w:rsidRDefault="003A79BD" w:rsidP="00EE3DB8">
      <w:pPr>
        <w:spacing w:after="0" w:line="240" w:lineRule="auto"/>
        <w:ind w:left="10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[</w:t>
      </w:r>
      <w:proofErr w:type="spellStart"/>
      <w:r w:rsidR="00070D95" w:rsidRPr="005A6A10">
        <w:rPr>
          <w:lang w:val="ru-RU"/>
        </w:rPr>
        <w:fldChar w:fldCharType="begin"/>
      </w:r>
      <w:r w:rsidR="00070D95" w:rsidRPr="005A6A10">
        <w:rPr>
          <w:lang w:val="ru-RU"/>
        </w:rPr>
        <w:instrText xml:space="preserve"> HYPERLINK "https://www.riigiteataja.ee/akt/117082018001" \h </w:instrText>
      </w:r>
      <w:r w:rsidR="00070D95" w:rsidRPr="005A6A10">
        <w:rPr>
          <w:lang w:val="ru-RU"/>
        </w:rPr>
        <w:fldChar w:fldCharType="separate"/>
      </w:r>
      <w:r w:rsidRPr="005A6A10">
        <w:rPr>
          <w:rStyle w:val="InternetLink"/>
          <w:rFonts w:ascii="Times New Roman" w:eastAsia="Times New Roman" w:hAnsi="Times New Roman"/>
          <w:color w:val="0061AA"/>
          <w:sz w:val="20"/>
          <w:szCs w:val="20"/>
          <w:lang w:val="ru-RU"/>
        </w:rPr>
        <w:t>RT</w:t>
      </w:r>
      <w:proofErr w:type="spellEnd"/>
      <w:r w:rsidRPr="005A6A10">
        <w:rPr>
          <w:rStyle w:val="InternetLink"/>
          <w:rFonts w:ascii="Times New Roman" w:eastAsia="Times New Roman" w:hAnsi="Times New Roman"/>
          <w:color w:val="0061AA"/>
          <w:sz w:val="20"/>
          <w:szCs w:val="20"/>
          <w:lang w:val="ru-RU"/>
        </w:rPr>
        <w:t xml:space="preserve"> I, 17.08.2018, 1</w:t>
      </w:r>
      <w:r w:rsidR="00070D95" w:rsidRPr="005A6A10">
        <w:rPr>
          <w:rStyle w:val="InternetLink"/>
          <w:rFonts w:ascii="Times New Roman" w:eastAsia="Times New Roman" w:hAnsi="Times New Roman"/>
          <w:color w:val="0061AA"/>
          <w:sz w:val="20"/>
          <w:szCs w:val="20"/>
          <w:lang w:val="ru-RU"/>
        </w:rPr>
        <w:fldChar w:fldCharType="end"/>
      </w:r>
      <w:r w:rsidR="007A3B44" w:rsidRPr="005A6A10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 xml:space="preserve"> – вступ. в силу</w:t>
      </w:r>
      <w:r w:rsidRPr="005A6A10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 xml:space="preserve"> 01.09.2018] </w:t>
      </w:r>
    </w:p>
    <w:p w:rsidR="008D15BD" w:rsidRPr="005A6A10" w:rsidRDefault="003A79BD" w:rsidP="00604466">
      <w:pPr>
        <w:spacing w:after="0" w:line="240" w:lineRule="auto"/>
        <w:ind w:left="100" w:right="-19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11)</w:t>
      </w:r>
      <w:r w:rsidRPr="005A6A10">
        <w:rPr>
          <w:rFonts w:ascii="Times New Roman" w:eastAsia="Times New Roman" w:hAnsi="Times New Roman"/>
          <w:spacing w:val="50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одобрить или отклонить отчет об использовании пособия в течение 20 рабочих дней с момента его представления и информировать об этом получателя пособия в течение пяти рабочих дней с момента одобрения или отклонения отчета. При контроле соответствия отчета об использовании пособия заполняется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соответствующий контрольный лист;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12)</w:t>
      </w:r>
      <w:r w:rsidRPr="005A6A10">
        <w:rPr>
          <w:rFonts w:ascii="Times New Roman" w:eastAsia="Times New Roman" w:hAnsi="Times New Roman"/>
          <w:spacing w:val="50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уменьшить пропорционально пособие, если сам</w:t>
      </w:r>
      <w:proofErr w:type="gramStart"/>
      <w:r w:rsidRPr="005A6A10">
        <w:rPr>
          <w:rFonts w:ascii="Times New Roman" w:eastAsia="Times New Roman" w:hAnsi="Times New Roman"/>
          <w:sz w:val="20"/>
          <w:szCs w:val="20"/>
          <w:lang w:val="ru-RU"/>
        </w:rPr>
        <w:t>о-</w:t>
      </w:r>
      <w:proofErr w:type="gramEnd"/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и софинансирование получателя пособия уменьшается, составляя менее 33% приемлемых расходов проекта;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13)</w:t>
      </w:r>
      <w:r w:rsidRPr="005A6A10">
        <w:rPr>
          <w:rFonts w:ascii="Times New Roman" w:eastAsia="Times New Roman" w:hAnsi="Times New Roman"/>
          <w:spacing w:val="50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представить </w:t>
      </w:r>
      <w:proofErr w:type="spellStart"/>
      <w:r w:rsidRPr="005A6A10">
        <w:rPr>
          <w:rFonts w:ascii="Times New Roman" w:eastAsia="Times New Roman" w:hAnsi="Times New Roman"/>
          <w:sz w:val="20"/>
          <w:szCs w:val="20"/>
          <w:lang w:val="ru-RU"/>
        </w:rPr>
        <w:t>ГЦУ</w:t>
      </w:r>
      <w:proofErr w:type="spellEnd"/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в электронной среде после утверждения распределения средств пособия, выданного государством в рамках программы, необходимые для заключения договора данные, </w:t>
      </w:r>
      <w:r w:rsidR="00604466" w:rsidRPr="005A6A10">
        <w:rPr>
          <w:rFonts w:ascii="Times New Roman" w:eastAsia="Times New Roman" w:hAnsi="Times New Roman"/>
          <w:sz w:val="20"/>
          <w:szCs w:val="20"/>
          <w:lang w:val="ru-RU"/>
        </w:rPr>
        <w:t>подписанные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цифровой подписью лица, обладающего правом представительства местного самоуправления;</w:t>
      </w:r>
    </w:p>
    <w:p w:rsidR="008D15BD" w:rsidRPr="005A6A10" w:rsidRDefault="003A79BD" w:rsidP="00EE3DB8">
      <w:pPr>
        <w:spacing w:after="0" w:line="240" w:lineRule="auto"/>
        <w:ind w:left="10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[</w:t>
      </w:r>
      <w:proofErr w:type="spellStart"/>
      <w:r w:rsidR="00070D95" w:rsidRPr="005A6A10">
        <w:rPr>
          <w:lang w:val="ru-RU"/>
        </w:rPr>
        <w:fldChar w:fldCharType="begin"/>
      </w:r>
      <w:r w:rsidR="00070D95" w:rsidRPr="005A6A10">
        <w:rPr>
          <w:lang w:val="ru-RU"/>
        </w:rPr>
        <w:instrText xml:space="preserve"> HYPERLINK "https://www.riigiteataja.ee/akt/117082018001" \h </w:instrText>
      </w:r>
      <w:r w:rsidR="00070D95" w:rsidRPr="005A6A10">
        <w:rPr>
          <w:lang w:val="ru-RU"/>
        </w:rPr>
        <w:fldChar w:fldCharType="separate"/>
      </w:r>
      <w:r w:rsidRPr="005A6A10">
        <w:rPr>
          <w:rStyle w:val="InternetLink"/>
          <w:rFonts w:ascii="Times New Roman" w:eastAsia="Times New Roman" w:hAnsi="Times New Roman"/>
          <w:color w:val="0061AA"/>
          <w:sz w:val="20"/>
          <w:szCs w:val="20"/>
          <w:lang w:val="ru-RU"/>
        </w:rPr>
        <w:t>RT</w:t>
      </w:r>
      <w:proofErr w:type="spellEnd"/>
      <w:r w:rsidRPr="005A6A10">
        <w:rPr>
          <w:rStyle w:val="InternetLink"/>
          <w:rFonts w:ascii="Times New Roman" w:eastAsia="Times New Roman" w:hAnsi="Times New Roman"/>
          <w:color w:val="0061AA"/>
          <w:sz w:val="20"/>
          <w:szCs w:val="20"/>
          <w:lang w:val="ru-RU"/>
        </w:rPr>
        <w:t xml:space="preserve"> I, 17.08.2018, 1</w:t>
      </w:r>
      <w:r w:rsidR="00070D95" w:rsidRPr="005A6A10">
        <w:rPr>
          <w:rStyle w:val="InternetLink"/>
          <w:rFonts w:ascii="Times New Roman" w:eastAsia="Times New Roman" w:hAnsi="Times New Roman"/>
          <w:color w:val="0061AA"/>
          <w:sz w:val="20"/>
          <w:szCs w:val="20"/>
          <w:lang w:val="ru-RU"/>
        </w:rPr>
        <w:fldChar w:fldCharType="end"/>
      </w:r>
      <w:r w:rsidR="007A3B44" w:rsidRPr="005A6A10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 xml:space="preserve"> – вступ. в силу</w:t>
      </w:r>
      <w:r w:rsidRPr="005A6A10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 xml:space="preserve"> 01.09.2018]</w:t>
      </w:r>
      <w:r w:rsidR="00997733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 xml:space="preserve"> 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14)</w:t>
      </w:r>
      <w:r w:rsidRPr="005A6A10">
        <w:rPr>
          <w:rFonts w:ascii="Times New Roman" w:eastAsia="Times New Roman" w:hAnsi="Times New Roman"/>
          <w:spacing w:val="50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представить </w:t>
      </w:r>
      <w:proofErr w:type="spellStart"/>
      <w:r w:rsidRPr="005A6A10">
        <w:rPr>
          <w:rFonts w:ascii="Times New Roman" w:eastAsia="Times New Roman" w:hAnsi="Times New Roman"/>
          <w:sz w:val="20"/>
          <w:szCs w:val="20"/>
          <w:lang w:val="ru-RU"/>
        </w:rPr>
        <w:t>ГЦУ</w:t>
      </w:r>
      <w:proofErr w:type="spellEnd"/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в электронной среде к 10 января года, следующего за отчетным годом, в указанной в части 4 статьи 3 предусмотренной в договоре форме отчет об использовании сре</w:t>
      </w:r>
      <w:proofErr w:type="gramStart"/>
      <w:r w:rsidRPr="005A6A10">
        <w:rPr>
          <w:rFonts w:ascii="Times New Roman" w:eastAsia="Times New Roman" w:hAnsi="Times New Roman"/>
          <w:sz w:val="20"/>
          <w:szCs w:val="20"/>
          <w:lang w:val="ru-RU"/>
        </w:rPr>
        <w:t>дств пр</w:t>
      </w:r>
      <w:proofErr w:type="gramEnd"/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ограммы; </w:t>
      </w:r>
    </w:p>
    <w:p w:rsidR="008D15BD" w:rsidRPr="005A6A10" w:rsidRDefault="003A79BD" w:rsidP="00EE3DB8">
      <w:pPr>
        <w:spacing w:after="0" w:line="240" w:lineRule="auto"/>
        <w:ind w:left="10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[</w:t>
      </w:r>
      <w:proofErr w:type="spellStart"/>
      <w:r w:rsidR="00070D95" w:rsidRPr="005A6A10">
        <w:rPr>
          <w:lang w:val="ru-RU"/>
        </w:rPr>
        <w:fldChar w:fldCharType="begin"/>
      </w:r>
      <w:r w:rsidR="00070D95" w:rsidRPr="005A6A10">
        <w:rPr>
          <w:lang w:val="ru-RU"/>
        </w:rPr>
        <w:instrText xml:space="preserve"> HYPERLINK "https://www.riigiteataja.ee/akt/117082018001" \h </w:instrText>
      </w:r>
      <w:r w:rsidR="00070D95" w:rsidRPr="005A6A10">
        <w:rPr>
          <w:lang w:val="ru-RU"/>
        </w:rPr>
        <w:fldChar w:fldCharType="separate"/>
      </w:r>
      <w:r w:rsidRPr="005A6A10">
        <w:rPr>
          <w:rStyle w:val="InternetLink"/>
          <w:rFonts w:ascii="Times New Roman" w:eastAsia="Times New Roman" w:hAnsi="Times New Roman"/>
          <w:color w:val="0061AA"/>
          <w:sz w:val="20"/>
          <w:szCs w:val="20"/>
          <w:lang w:val="ru-RU"/>
        </w:rPr>
        <w:t>RT</w:t>
      </w:r>
      <w:proofErr w:type="spellEnd"/>
      <w:r w:rsidRPr="005A6A10">
        <w:rPr>
          <w:rStyle w:val="InternetLink"/>
          <w:rFonts w:ascii="Times New Roman" w:eastAsia="Times New Roman" w:hAnsi="Times New Roman"/>
          <w:color w:val="0061AA"/>
          <w:sz w:val="20"/>
          <w:szCs w:val="20"/>
          <w:lang w:val="ru-RU"/>
        </w:rPr>
        <w:t xml:space="preserve"> I, 17.08.2018, 1</w:t>
      </w:r>
      <w:r w:rsidR="00070D95" w:rsidRPr="005A6A10">
        <w:rPr>
          <w:rStyle w:val="InternetLink"/>
          <w:rFonts w:ascii="Times New Roman" w:eastAsia="Times New Roman" w:hAnsi="Times New Roman"/>
          <w:color w:val="0061AA"/>
          <w:sz w:val="20"/>
          <w:szCs w:val="20"/>
          <w:lang w:val="ru-RU"/>
        </w:rPr>
        <w:fldChar w:fldCharType="end"/>
      </w:r>
      <w:r w:rsidR="007A3B44" w:rsidRPr="005A6A10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 xml:space="preserve"> – вступ. в силу</w:t>
      </w:r>
      <w:r w:rsidRPr="005A6A10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 xml:space="preserve"> 01.09.2018]</w:t>
      </w:r>
      <w:r w:rsidR="00997733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 xml:space="preserve"> 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15)</w:t>
      </w:r>
      <w:r w:rsidRPr="005A6A10">
        <w:rPr>
          <w:rFonts w:ascii="Times New Roman" w:eastAsia="Times New Roman" w:hAnsi="Times New Roman"/>
          <w:spacing w:val="50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вносить каждый год на счет </w:t>
      </w:r>
      <w:proofErr w:type="spellStart"/>
      <w:r w:rsidRPr="005A6A10">
        <w:rPr>
          <w:rFonts w:ascii="Times New Roman" w:eastAsia="Times New Roman" w:hAnsi="Times New Roman"/>
          <w:sz w:val="20"/>
          <w:szCs w:val="20"/>
          <w:lang w:val="ru-RU"/>
        </w:rPr>
        <w:t>ГЦУ</w:t>
      </w:r>
      <w:proofErr w:type="spellEnd"/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не позднее 15 декабря государственную часть востребованных пособий и пособия, освободившегося в результате более дешевой реализации проектов, а также поступивших пеней или оставшиеся не выданными в качестве пособий средства по состоянию на 1 декабря;</w:t>
      </w:r>
    </w:p>
    <w:p w:rsidR="008D15BD" w:rsidRPr="005A6A10" w:rsidRDefault="003A79BD" w:rsidP="00EE3DB8">
      <w:pPr>
        <w:spacing w:after="0" w:line="240" w:lineRule="auto"/>
        <w:ind w:left="10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[</w:t>
      </w:r>
      <w:proofErr w:type="spellStart"/>
      <w:r w:rsidR="00070D95" w:rsidRPr="005A6A10">
        <w:rPr>
          <w:lang w:val="ru-RU"/>
        </w:rPr>
        <w:fldChar w:fldCharType="begin"/>
      </w:r>
      <w:r w:rsidR="00070D95" w:rsidRPr="005A6A10">
        <w:rPr>
          <w:lang w:val="ru-RU"/>
        </w:rPr>
        <w:instrText xml:space="preserve"> HYPERLINK "https://www.riigiteataja.ee/akt/117082018001" \h </w:instrText>
      </w:r>
      <w:r w:rsidR="00070D95" w:rsidRPr="005A6A10">
        <w:rPr>
          <w:lang w:val="ru-RU"/>
        </w:rPr>
        <w:fldChar w:fldCharType="separate"/>
      </w:r>
      <w:r w:rsidRPr="005A6A10">
        <w:rPr>
          <w:rStyle w:val="InternetLink"/>
          <w:rFonts w:ascii="Times New Roman" w:eastAsia="Times New Roman" w:hAnsi="Times New Roman"/>
          <w:color w:val="0061AA"/>
          <w:sz w:val="20"/>
          <w:szCs w:val="20"/>
          <w:lang w:val="ru-RU"/>
        </w:rPr>
        <w:t>RT</w:t>
      </w:r>
      <w:proofErr w:type="spellEnd"/>
      <w:r w:rsidRPr="005A6A10">
        <w:rPr>
          <w:rStyle w:val="InternetLink"/>
          <w:rFonts w:ascii="Times New Roman" w:eastAsia="Times New Roman" w:hAnsi="Times New Roman"/>
          <w:color w:val="0061AA"/>
          <w:sz w:val="20"/>
          <w:szCs w:val="20"/>
          <w:lang w:val="ru-RU"/>
        </w:rPr>
        <w:t xml:space="preserve"> I, 17.08.2018, 1</w:t>
      </w:r>
      <w:r w:rsidR="00070D95" w:rsidRPr="005A6A10">
        <w:rPr>
          <w:rStyle w:val="InternetLink"/>
          <w:rFonts w:ascii="Times New Roman" w:eastAsia="Times New Roman" w:hAnsi="Times New Roman"/>
          <w:color w:val="0061AA"/>
          <w:sz w:val="20"/>
          <w:szCs w:val="20"/>
          <w:lang w:val="ru-RU"/>
        </w:rPr>
        <w:fldChar w:fldCharType="end"/>
      </w:r>
      <w:r w:rsidR="007A3B44" w:rsidRPr="005A6A10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 xml:space="preserve"> – вступ. в силу</w:t>
      </w:r>
      <w:r w:rsidRPr="005A6A10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 xml:space="preserve"> 01.09.2018] 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16)</w:t>
      </w:r>
      <w:r w:rsidRPr="005A6A10">
        <w:rPr>
          <w:rFonts w:ascii="Times New Roman" w:eastAsia="Times New Roman" w:hAnsi="Times New Roman"/>
          <w:spacing w:val="50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установить в договоре о пособии, при появлении каких оснований для </w:t>
      </w:r>
      <w:proofErr w:type="gramStart"/>
      <w:r w:rsidRPr="005A6A10">
        <w:rPr>
          <w:rFonts w:ascii="Times New Roman" w:eastAsia="Times New Roman" w:hAnsi="Times New Roman"/>
          <w:sz w:val="20"/>
          <w:szCs w:val="20"/>
          <w:lang w:val="ru-RU"/>
        </w:rPr>
        <w:t>востребования</w:t>
      </w:r>
      <w:proofErr w:type="gramEnd"/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выплаченного государством пособия, указанных в части 2 статьи 15, и в каком объеме от получателя пособия будет востребовано пособие, выплаченное местным самоуправлением;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17)</w:t>
      </w:r>
      <w:r w:rsidRPr="005A6A10">
        <w:rPr>
          <w:rFonts w:ascii="Times New Roman" w:eastAsia="Times New Roman" w:hAnsi="Times New Roman"/>
          <w:spacing w:val="50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хранить документы, связанные с выдачей и использованием пособия в течение следующих семи лет после возникновения документов.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val="ru-RU"/>
        </w:rPr>
      </w:pPr>
    </w:p>
    <w:p w:rsidR="008D15BD" w:rsidRPr="005A6A10" w:rsidRDefault="003A79BD" w:rsidP="00604466">
      <w:pPr>
        <w:spacing w:after="0" w:line="240" w:lineRule="auto"/>
        <w:ind w:left="100" w:right="-19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(2) По требованию </w:t>
      </w:r>
      <w:proofErr w:type="spellStart"/>
      <w:r w:rsidRPr="005A6A10">
        <w:rPr>
          <w:rFonts w:ascii="Times New Roman" w:eastAsia="Times New Roman" w:hAnsi="Times New Roman"/>
          <w:sz w:val="20"/>
          <w:szCs w:val="20"/>
          <w:lang w:val="ru-RU"/>
        </w:rPr>
        <w:t>ГЦУ</w:t>
      </w:r>
      <w:proofErr w:type="spellEnd"/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местное самоуправление должно вернуть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proofErr w:type="spellStart"/>
      <w:r w:rsidRPr="005A6A10">
        <w:rPr>
          <w:rFonts w:ascii="Times New Roman" w:eastAsia="Times New Roman" w:hAnsi="Times New Roman"/>
          <w:sz w:val="20"/>
          <w:szCs w:val="20"/>
          <w:lang w:val="ru-RU"/>
        </w:rPr>
        <w:t>ГЦУ</w:t>
      </w:r>
      <w:proofErr w:type="spellEnd"/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поступившее от государства пособие в объеме суммы, предоставленной частично или полностью получателю пособия,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к установленному </w:t>
      </w:r>
      <w:proofErr w:type="spellStart"/>
      <w:r w:rsidRPr="005A6A10">
        <w:rPr>
          <w:rFonts w:ascii="Times New Roman" w:eastAsia="Times New Roman" w:hAnsi="Times New Roman"/>
          <w:sz w:val="20"/>
          <w:szCs w:val="20"/>
          <w:lang w:val="ru-RU"/>
        </w:rPr>
        <w:t>ГЦУ</w:t>
      </w:r>
      <w:proofErr w:type="spellEnd"/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сроку, который обычно составляет не более двух месяцев, в следующих случаях:</w:t>
      </w:r>
    </w:p>
    <w:p w:rsidR="008D15BD" w:rsidRPr="005A6A10" w:rsidRDefault="003A79BD" w:rsidP="00EE3DB8">
      <w:pPr>
        <w:spacing w:after="0" w:line="240" w:lineRule="auto"/>
        <w:ind w:left="10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[</w:t>
      </w:r>
      <w:proofErr w:type="spellStart"/>
      <w:r w:rsidR="00070D95" w:rsidRPr="005A6A10">
        <w:rPr>
          <w:lang w:val="ru-RU"/>
        </w:rPr>
        <w:fldChar w:fldCharType="begin"/>
      </w:r>
      <w:r w:rsidR="00070D95" w:rsidRPr="005A6A10">
        <w:rPr>
          <w:lang w:val="ru-RU"/>
        </w:rPr>
        <w:instrText xml:space="preserve"> HYPERLINK "https://www.riigiteataja.ee/akt/117082018001" \h </w:instrText>
      </w:r>
      <w:r w:rsidR="00070D95" w:rsidRPr="005A6A10">
        <w:rPr>
          <w:lang w:val="ru-RU"/>
        </w:rPr>
        <w:fldChar w:fldCharType="separate"/>
      </w:r>
      <w:r w:rsidRPr="005A6A10">
        <w:rPr>
          <w:rStyle w:val="InternetLink"/>
          <w:rFonts w:ascii="Times New Roman" w:eastAsia="Times New Roman" w:hAnsi="Times New Roman"/>
          <w:color w:val="0061AA"/>
          <w:sz w:val="20"/>
          <w:szCs w:val="20"/>
          <w:lang w:val="ru-RU"/>
        </w:rPr>
        <w:t>RT</w:t>
      </w:r>
      <w:proofErr w:type="spellEnd"/>
      <w:r w:rsidRPr="005A6A10">
        <w:rPr>
          <w:rStyle w:val="InternetLink"/>
          <w:rFonts w:ascii="Times New Roman" w:eastAsia="Times New Roman" w:hAnsi="Times New Roman"/>
          <w:color w:val="0061AA"/>
          <w:sz w:val="20"/>
          <w:szCs w:val="20"/>
          <w:lang w:val="ru-RU"/>
        </w:rPr>
        <w:t xml:space="preserve"> I, 17.08.2018, 1</w:t>
      </w:r>
      <w:r w:rsidR="00070D95" w:rsidRPr="005A6A10">
        <w:rPr>
          <w:rStyle w:val="InternetLink"/>
          <w:rFonts w:ascii="Times New Roman" w:eastAsia="Times New Roman" w:hAnsi="Times New Roman"/>
          <w:color w:val="0061AA"/>
          <w:sz w:val="20"/>
          <w:szCs w:val="20"/>
          <w:lang w:val="ru-RU"/>
        </w:rPr>
        <w:fldChar w:fldCharType="end"/>
      </w:r>
      <w:r w:rsidR="007A3B44" w:rsidRPr="005A6A10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 xml:space="preserve"> – вступ. в силу </w:t>
      </w:r>
      <w:r w:rsidRPr="005A6A10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 xml:space="preserve">01.09.2018] 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1) определенный в договоре о пособии срок окончания проекта оказался позже, чем срок, указанный в части 10 статьи 5, за исключением случая, указанного в пункте 8 статьи 16; 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2)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пособие выдано на деятельность или расходы, которые неприемлемы для программы; 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3) пособие выдано ходатаю, несоответствие которого требованиям программы или несоответствие представленного им ходатайства было обнаружено; 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4) пособие выдано в более крупной сумме, чем максимальная сумма пособия, указанная в части 6 статьи 5, или с меньшей ставкой сам</w:t>
      </w:r>
      <w:proofErr w:type="gramStart"/>
      <w:r w:rsidRPr="005A6A10">
        <w:rPr>
          <w:rFonts w:ascii="Times New Roman" w:eastAsia="Times New Roman" w:hAnsi="Times New Roman"/>
          <w:sz w:val="20"/>
          <w:szCs w:val="20"/>
          <w:lang w:val="ru-RU"/>
        </w:rPr>
        <w:t>о-</w:t>
      </w:r>
      <w:proofErr w:type="gramEnd"/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и софинансирования, чем указанная в части 3 статьи 5 минимальная ставка само- и софинансирования;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5)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пособие выдано при игнорировании требований, установленных в частях 7 и 8 статьи 5; 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6)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сумма пособия увеличена после принятия решения, исключая последний финансируемый проект в рейтинге финансируемых проектов, в отношении которого принято решение о частичном удовлетворении ходатайства, или в случае увеличения пособия со стороны местного самоуправления соответственно части 9 статьи 5. 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val="ru-RU"/>
        </w:rPr>
      </w:pPr>
    </w:p>
    <w:p w:rsidR="008D15BD" w:rsidRPr="005A6A10" w:rsidRDefault="003A79BD" w:rsidP="00604466">
      <w:pPr>
        <w:spacing w:after="0" w:line="240" w:lineRule="auto"/>
        <w:ind w:left="100" w:right="-19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(3) Возврат пособия </w:t>
      </w:r>
      <w:proofErr w:type="spellStart"/>
      <w:r w:rsidRPr="005A6A10">
        <w:rPr>
          <w:rFonts w:ascii="Times New Roman" w:eastAsia="Times New Roman" w:hAnsi="Times New Roman"/>
          <w:sz w:val="20"/>
          <w:szCs w:val="20"/>
          <w:lang w:val="ru-RU"/>
        </w:rPr>
        <w:t>ГЦУ</w:t>
      </w:r>
      <w:proofErr w:type="spellEnd"/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на основании части 2 не дает оснований местному самоуправлению требовать возврат пособия от его получателя.</w:t>
      </w:r>
    </w:p>
    <w:p w:rsidR="008D15BD" w:rsidRPr="005A6A10" w:rsidRDefault="003A79BD" w:rsidP="00EE3DB8">
      <w:pPr>
        <w:spacing w:after="0" w:line="240" w:lineRule="auto"/>
        <w:ind w:left="10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[</w:t>
      </w:r>
      <w:proofErr w:type="spellStart"/>
      <w:r w:rsidR="00070D95" w:rsidRPr="005A6A10">
        <w:rPr>
          <w:lang w:val="ru-RU"/>
        </w:rPr>
        <w:fldChar w:fldCharType="begin"/>
      </w:r>
      <w:r w:rsidR="00070D95" w:rsidRPr="005A6A10">
        <w:rPr>
          <w:lang w:val="ru-RU"/>
        </w:rPr>
        <w:instrText xml:space="preserve"> HYPERLINK "https://www.riigiteataja.ee/akt/117082018001" \h </w:instrText>
      </w:r>
      <w:r w:rsidR="00070D95" w:rsidRPr="005A6A10">
        <w:rPr>
          <w:lang w:val="ru-RU"/>
        </w:rPr>
        <w:fldChar w:fldCharType="separate"/>
      </w:r>
      <w:r w:rsidRPr="005A6A10">
        <w:rPr>
          <w:rStyle w:val="InternetLink"/>
          <w:rFonts w:ascii="Times New Roman" w:eastAsia="Times New Roman" w:hAnsi="Times New Roman"/>
          <w:color w:val="0061AA"/>
          <w:sz w:val="20"/>
          <w:szCs w:val="20"/>
          <w:lang w:val="ru-RU"/>
        </w:rPr>
        <w:t>RT</w:t>
      </w:r>
      <w:proofErr w:type="spellEnd"/>
      <w:r w:rsidRPr="005A6A10">
        <w:rPr>
          <w:rStyle w:val="InternetLink"/>
          <w:rFonts w:ascii="Times New Roman" w:eastAsia="Times New Roman" w:hAnsi="Times New Roman"/>
          <w:color w:val="0061AA"/>
          <w:sz w:val="20"/>
          <w:szCs w:val="20"/>
          <w:lang w:val="ru-RU"/>
        </w:rPr>
        <w:t xml:space="preserve"> I, 17.08.2018, 1</w:t>
      </w:r>
      <w:r w:rsidR="00070D95" w:rsidRPr="005A6A10">
        <w:rPr>
          <w:rStyle w:val="InternetLink"/>
          <w:rFonts w:ascii="Times New Roman" w:eastAsia="Times New Roman" w:hAnsi="Times New Roman"/>
          <w:color w:val="0061AA"/>
          <w:sz w:val="20"/>
          <w:szCs w:val="20"/>
          <w:lang w:val="ru-RU"/>
        </w:rPr>
        <w:fldChar w:fldCharType="end"/>
      </w:r>
      <w:r w:rsidR="007A3B44" w:rsidRPr="005A6A10">
        <w:rPr>
          <w:lang w:val="ru-RU"/>
        </w:rPr>
        <w:t xml:space="preserve"> </w:t>
      </w:r>
      <w:r w:rsidR="007A3B44" w:rsidRPr="005A6A10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– вступ. в силу</w:t>
      </w:r>
      <w:r w:rsidRPr="005A6A10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 xml:space="preserve"> 01.09.2018] 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val="ru-RU"/>
        </w:rPr>
      </w:pPr>
    </w:p>
    <w:p w:rsidR="008D15BD" w:rsidRPr="005A6A10" w:rsidRDefault="003A79BD" w:rsidP="00EE3DB8">
      <w:pPr>
        <w:spacing w:after="0" w:line="240" w:lineRule="auto"/>
        <w:ind w:left="10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b/>
          <w:bCs/>
          <w:sz w:val="20"/>
          <w:szCs w:val="20"/>
          <w:lang w:val="ru-RU"/>
        </w:rPr>
        <w:t xml:space="preserve">§ 18. Права </w:t>
      </w:r>
      <w:proofErr w:type="spellStart"/>
      <w:r w:rsidRPr="005A6A10">
        <w:rPr>
          <w:rFonts w:ascii="Times New Roman" w:eastAsia="Times New Roman" w:hAnsi="Times New Roman"/>
          <w:b/>
          <w:bCs/>
          <w:sz w:val="20"/>
          <w:szCs w:val="20"/>
          <w:lang w:val="ru-RU"/>
        </w:rPr>
        <w:t>ГЦУ</w:t>
      </w:r>
      <w:proofErr w:type="spellEnd"/>
    </w:p>
    <w:p w:rsidR="008D15BD" w:rsidRPr="005A6A10" w:rsidRDefault="003A79BD" w:rsidP="00EE3DB8">
      <w:pPr>
        <w:spacing w:after="0" w:line="240" w:lineRule="auto"/>
        <w:ind w:left="10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[</w:t>
      </w:r>
      <w:proofErr w:type="spellStart"/>
      <w:r w:rsidR="00070D95" w:rsidRPr="005A6A10">
        <w:rPr>
          <w:lang w:val="ru-RU"/>
        </w:rPr>
        <w:fldChar w:fldCharType="begin"/>
      </w:r>
      <w:r w:rsidR="00070D95" w:rsidRPr="005A6A10">
        <w:rPr>
          <w:lang w:val="ru-RU"/>
        </w:rPr>
        <w:instrText xml:space="preserve"> HYPERLINK "https://www.riigiteataja.ee/akt/117082018001" \h </w:instrText>
      </w:r>
      <w:r w:rsidR="00070D95" w:rsidRPr="005A6A10">
        <w:rPr>
          <w:lang w:val="ru-RU"/>
        </w:rPr>
        <w:fldChar w:fldCharType="separate"/>
      </w:r>
      <w:r w:rsidRPr="005A6A10">
        <w:rPr>
          <w:rStyle w:val="InternetLink"/>
          <w:rFonts w:ascii="Times New Roman" w:eastAsia="Times New Roman" w:hAnsi="Times New Roman"/>
          <w:color w:val="0061AA"/>
          <w:sz w:val="20"/>
          <w:szCs w:val="20"/>
          <w:lang w:val="ru-RU"/>
        </w:rPr>
        <w:t>RT</w:t>
      </w:r>
      <w:proofErr w:type="spellEnd"/>
      <w:r w:rsidRPr="005A6A10">
        <w:rPr>
          <w:rStyle w:val="InternetLink"/>
          <w:rFonts w:ascii="Times New Roman" w:eastAsia="Times New Roman" w:hAnsi="Times New Roman"/>
          <w:color w:val="0061AA"/>
          <w:sz w:val="20"/>
          <w:szCs w:val="20"/>
          <w:lang w:val="ru-RU"/>
        </w:rPr>
        <w:t xml:space="preserve"> I, 17.08.2018, 1</w:t>
      </w:r>
      <w:r w:rsidR="00070D95" w:rsidRPr="005A6A10">
        <w:rPr>
          <w:rStyle w:val="InternetLink"/>
          <w:rFonts w:ascii="Times New Roman" w:eastAsia="Times New Roman" w:hAnsi="Times New Roman"/>
          <w:color w:val="0061AA"/>
          <w:sz w:val="20"/>
          <w:szCs w:val="20"/>
          <w:lang w:val="ru-RU"/>
        </w:rPr>
        <w:fldChar w:fldCharType="end"/>
      </w:r>
      <w:r w:rsidR="007A3B44" w:rsidRPr="005A6A10">
        <w:rPr>
          <w:lang w:val="ru-RU"/>
        </w:rPr>
        <w:t xml:space="preserve"> </w:t>
      </w:r>
      <w:r w:rsidR="007A3B44" w:rsidRPr="005A6A10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– вступ. в силу</w:t>
      </w:r>
      <w:r w:rsidRPr="005A6A10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 xml:space="preserve"> 01.09.2018]</w:t>
      </w:r>
      <w:r w:rsidR="00997733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 xml:space="preserve"> 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7"/>
          <w:szCs w:val="17"/>
          <w:lang w:val="ru-RU"/>
        </w:rPr>
      </w:pP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proofErr w:type="spellStart"/>
      <w:r w:rsidRPr="005A6A10">
        <w:rPr>
          <w:rFonts w:ascii="Times New Roman" w:eastAsia="Times New Roman" w:hAnsi="Times New Roman"/>
          <w:sz w:val="20"/>
          <w:szCs w:val="20"/>
          <w:lang w:val="ru-RU"/>
        </w:rPr>
        <w:t>ГЦУ</w:t>
      </w:r>
      <w:proofErr w:type="spellEnd"/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имеет право:</w:t>
      </w:r>
    </w:p>
    <w:p w:rsidR="008D15BD" w:rsidRPr="005A6A10" w:rsidRDefault="003A79BD" w:rsidP="00EE3DB8">
      <w:pPr>
        <w:spacing w:after="0" w:line="240" w:lineRule="auto"/>
        <w:ind w:left="10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[</w:t>
      </w:r>
      <w:proofErr w:type="spellStart"/>
      <w:r w:rsidR="00070D95" w:rsidRPr="005A6A10">
        <w:rPr>
          <w:lang w:val="ru-RU"/>
        </w:rPr>
        <w:fldChar w:fldCharType="begin"/>
      </w:r>
      <w:r w:rsidR="00070D95" w:rsidRPr="005A6A10">
        <w:rPr>
          <w:lang w:val="ru-RU"/>
        </w:rPr>
        <w:instrText xml:space="preserve"> HYPERLINK "https://www.riigiteataja.ee/akt/117082018001" \h </w:instrText>
      </w:r>
      <w:r w:rsidR="00070D95" w:rsidRPr="005A6A10">
        <w:rPr>
          <w:lang w:val="ru-RU"/>
        </w:rPr>
        <w:fldChar w:fldCharType="separate"/>
      </w:r>
      <w:r w:rsidRPr="005A6A10">
        <w:rPr>
          <w:rStyle w:val="InternetLink"/>
          <w:rFonts w:ascii="Times New Roman" w:eastAsia="Times New Roman" w:hAnsi="Times New Roman"/>
          <w:color w:val="0061AA"/>
          <w:sz w:val="20"/>
          <w:szCs w:val="20"/>
          <w:lang w:val="ru-RU"/>
        </w:rPr>
        <w:t>RT</w:t>
      </w:r>
      <w:proofErr w:type="spellEnd"/>
      <w:r w:rsidRPr="005A6A10">
        <w:rPr>
          <w:rStyle w:val="InternetLink"/>
          <w:rFonts w:ascii="Times New Roman" w:eastAsia="Times New Roman" w:hAnsi="Times New Roman"/>
          <w:color w:val="0061AA"/>
          <w:sz w:val="20"/>
          <w:szCs w:val="20"/>
          <w:lang w:val="ru-RU"/>
        </w:rPr>
        <w:t xml:space="preserve"> I, 17.08.2018, 1</w:t>
      </w:r>
      <w:r w:rsidR="00070D95" w:rsidRPr="005A6A10">
        <w:rPr>
          <w:rStyle w:val="InternetLink"/>
          <w:rFonts w:ascii="Times New Roman" w:eastAsia="Times New Roman" w:hAnsi="Times New Roman"/>
          <w:color w:val="0061AA"/>
          <w:sz w:val="20"/>
          <w:szCs w:val="20"/>
          <w:lang w:val="ru-RU"/>
        </w:rPr>
        <w:fldChar w:fldCharType="end"/>
      </w:r>
      <w:r w:rsidR="007A3B44" w:rsidRPr="005A6A10">
        <w:rPr>
          <w:lang w:val="ru-RU"/>
        </w:rPr>
        <w:t xml:space="preserve"> </w:t>
      </w:r>
      <w:r w:rsidR="007A3B44" w:rsidRPr="005A6A10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– вступ. в силу</w:t>
      </w:r>
      <w:r w:rsidRPr="005A6A10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 xml:space="preserve"> 01.09.2018]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1)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требовать от местного самоуправления дополнительную информацию об использовании сре</w:t>
      </w:r>
      <w:proofErr w:type="gramStart"/>
      <w:r w:rsidRPr="005A6A10">
        <w:rPr>
          <w:rFonts w:ascii="Times New Roman" w:eastAsia="Times New Roman" w:hAnsi="Times New Roman"/>
          <w:sz w:val="20"/>
          <w:szCs w:val="20"/>
          <w:lang w:val="ru-RU"/>
        </w:rPr>
        <w:t>дств пр</w:t>
      </w:r>
      <w:proofErr w:type="gramEnd"/>
      <w:r w:rsidRPr="005A6A10">
        <w:rPr>
          <w:rFonts w:ascii="Times New Roman" w:eastAsia="Times New Roman" w:hAnsi="Times New Roman"/>
          <w:sz w:val="20"/>
          <w:szCs w:val="20"/>
          <w:lang w:val="ru-RU"/>
        </w:rPr>
        <w:t>ограммы;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2)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осуществлять надзор за расходными и платежными документами, отражающими использование пособия и сам</w:t>
      </w:r>
      <w:proofErr w:type="gramStart"/>
      <w:r w:rsidRPr="005A6A10">
        <w:rPr>
          <w:rFonts w:ascii="Times New Roman" w:eastAsia="Times New Roman" w:hAnsi="Times New Roman"/>
          <w:sz w:val="20"/>
          <w:szCs w:val="20"/>
          <w:lang w:val="ru-RU"/>
        </w:rPr>
        <w:t>о-</w:t>
      </w:r>
      <w:proofErr w:type="gramEnd"/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и софинансирования, за приобретенным оборудованием, материалами и осуществленными работами;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3)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требовать от местного самоуправления вернуть предоставленное государством пособие, востребованное от получателя пособия или освободившееся в результате более дешевой реализации проекта, или пени, или оставшиеся невыданными в качестве пособий средства и перевести на счет </w:t>
      </w:r>
      <w:proofErr w:type="spellStart"/>
      <w:r w:rsidRPr="005A6A10">
        <w:rPr>
          <w:rFonts w:ascii="Times New Roman" w:eastAsia="Times New Roman" w:hAnsi="Times New Roman"/>
          <w:sz w:val="20"/>
          <w:szCs w:val="20"/>
          <w:lang w:val="ru-RU"/>
        </w:rPr>
        <w:t>ГЦУ</w:t>
      </w:r>
      <w:proofErr w:type="spellEnd"/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соответственно пункту 15 части 1 статьи 17;</w:t>
      </w:r>
    </w:p>
    <w:p w:rsidR="008D15BD" w:rsidRPr="005A6A10" w:rsidRDefault="003A79BD" w:rsidP="00EE3DB8">
      <w:pPr>
        <w:spacing w:after="0" w:line="240" w:lineRule="auto"/>
        <w:ind w:left="10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[</w:t>
      </w:r>
      <w:proofErr w:type="spellStart"/>
      <w:r w:rsidR="00070D95" w:rsidRPr="005A6A10">
        <w:rPr>
          <w:lang w:val="ru-RU"/>
        </w:rPr>
        <w:fldChar w:fldCharType="begin"/>
      </w:r>
      <w:r w:rsidR="00070D95" w:rsidRPr="005A6A10">
        <w:rPr>
          <w:lang w:val="ru-RU"/>
        </w:rPr>
        <w:instrText xml:space="preserve"> HYPERLINK "https://www.riigiteataja.ee/akt/117082018001" \h </w:instrText>
      </w:r>
      <w:r w:rsidR="00070D95" w:rsidRPr="005A6A10">
        <w:rPr>
          <w:lang w:val="ru-RU"/>
        </w:rPr>
        <w:fldChar w:fldCharType="separate"/>
      </w:r>
      <w:r w:rsidRPr="005A6A10">
        <w:rPr>
          <w:rStyle w:val="InternetLink"/>
          <w:rFonts w:ascii="Times New Roman" w:eastAsia="Times New Roman" w:hAnsi="Times New Roman"/>
          <w:color w:val="0061AA"/>
          <w:sz w:val="20"/>
          <w:szCs w:val="20"/>
          <w:lang w:val="ru-RU"/>
        </w:rPr>
        <w:t>RT</w:t>
      </w:r>
      <w:proofErr w:type="spellEnd"/>
      <w:r w:rsidRPr="005A6A10">
        <w:rPr>
          <w:rStyle w:val="InternetLink"/>
          <w:rFonts w:ascii="Times New Roman" w:eastAsia="Times New Roman" w:hAnsi="Times New Roman"/>
          <w:color w:val="0061AA"/>
          <w:sz w:val="20"/>
          <w:szCs w:val="20"/>
          <w:lang w:val="ru-RU"/>
        </w:rPr>
        <w:t xml:space="preserve"> I, 17.08.2018, 1</w:t>
      </w:r>
      <w:r w:rsidR="00070D95" w:rsidRPr="005A6A10">
        <w:rPr>
          <w:rStyle w:val="InternetLink"/>
          <w:rFonts w:ascii="Times New Roman" w:eastAsia="Times New Roman" w:hAnsi="Times New Roman"/>
          <w:color w:val="0061AA"/>
          <w:sz w:val="20"/>
          <w:szCs w:val="20"/>
          <w:lang w:val="ru-RU"/>
        </w:rPr>
        <w:fldChar w:fldCharType="end"/>
      </w:r>
      <w:r w:rsidR="007A3B44" w:rsidRPr="005A6A10">
        <w:rPr>
          <w:lang w:val="ru-RU"/>
        </w:rPr>
        <w:t xml:space="preserve"> </w:t>
      </w:r>
      <w:r w:rsidR="007A3B44" w:rsidRPr="005A6A10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– вступ. в силу</w:t>
      </w:r>
      <w:r w:rsidRPr="005A6A10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 xml:space="preserve"> 01.09.2018]</w:t>
      </w:r>
      <w:r w:rsidR="00997733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 xml:space="preserve"> 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4)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требовать от местного самоуправления в случае нарушений, указанных в части 2 статьи 17, вернуть пособие частично или полностью в соответствии со ставками, указанными в частях 5</w:t>
      </w:r>
      <w:r w:rsidRPr="005A6A10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–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8 статьи 20; 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5)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требовать представления дополнительных уместных данных и документов относительно содержащейся в ходатайстве проектной деятельности и расходов. 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val="ru-RU"/>
        </w:rPr>
      </w:pPr>
    </w:p>
    <w:p w:rsidR="008D15BD" w:rsidRPr="005A6A10" w:rsidRDefault="003A79BD" w:rsidP="00EE3DB8">
      <w:pPr>
        <w:spacing w:after="0" w:line="240" w:lineRule="auto"/>
        <w:ind w:left="10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b/>
          <w:bCs/>
          <w:sz w:val="20"/>
          <w:szCs w:val="20"/>
          <w:lang w:val="ru-RU"/>
        </w:rPr>
        <w:t>§ 19. Обязанности</w:t>
      </w:r>
      <w:r w:rsidR="00997733">
        <w:rPr>
          <w:rFonts w:ascii="Times New Roman" w:eastAsia="Times New Roman" w:hAnsi="Times New Roman"/>
          <w:b/>
          <w:bCs/>
          <w:sz w:val="20"/>
          <w:szCs w:val="20"/>
          <w:lang w:val="ru-RU"/>
        </w:rPr>
        <w:t xml:space="preserve"> </w:t>
      </w:r>
      <w:proofErr w:type="spellStart"/>
      <w:r w:rsidRPr="005A6A10">
        <w:rPr>
          <w:rFonts w:ascii="Times New Roman" w:eastAsia="Times New Roman" w:hAnsi="Times New Roman"/>
          <w:b/>
          <w:bCs/>
          <w:sz w:val="20"/>
          <w:szCs w:val="20"/>
          <w:lang w:val="ru-RU"/>
        </w:rPr>
        <w:t>ГЦУ</w:t>
      </w:r>
      <w:proofErr w:type="spellEnd"/>
    </w:p>
    <w:p w:rsidR="008D15BD" w:rsidRPr="005A6A10" w:rsidRDefault="003A79BD" w:rsidP="00EE3DB8">
      <w:pPr>
        <w:spacing w:after="0" w:line="240" w:lineRule="auto"/>
        <w:ind w:left="10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[</w:t>
      </w:r>
      <w:proofErr w:type="spellStart"/>
      <w:r w:rsidR="00070D95" w:rsidRPr="005A6A10">
        <w:rPr>
          <w:lang w:val="ru-RU"/>
        </w:rPr>
        <w:fldChar w:fldCharType="begin"/>
      </w:r>
      <w:r w:rsidR="00070D95" w:rsidRPr="005A6A10">
        <w:rPr>
          <w:lang w:val="ru-RU"/>
        </w:rPr>
        <w:instrText xml:space="preserve"> HYPERLINK "https://www.riigiteataja.ee/akt/117082018001" \h </w:instrText>
      </w:r>
      <w:r w:rsidR="00070D95" w:rsidRPr="005A6A10">
        <w:rPr>
          <w:lang w:val="ru-RU"/>
        </w:rPr>
        <w:fldChar w:fldCharType="separate"/>
      </w:r>
      <w:r w:rsidRPr="005A6A10">
        <w:rPr>
          <w:rStyle w:val="InternetLink"/>
          <w:rFonts w:ascii="Times New Roman" w:eastAsia="Times New Roman" w:hAnsi="Times New Roman"/>
          <w:color w:val="0061AA"/>
          <w:sz w:val="20"/>
          <w:szCs w:val="20"/>
          <w:lang w:val="ru-RU"/>
        </w:rPr>
        <w:t>RT</w:t>
      </w:r>
      <w:proofErr w:type="spellEnd"/>
      <w:r w:rsidRPr="005A6A10">
        <w:rPr>
          <w:rStyle w:val="InternetLink"/>
          <w:rFonts w:ascii="Times New Roman" w:eastAsia="Times New Roman" w:hAnsi="Times New Roman"/>
          <w:color w:val="0061AA"/>
          <w:sz w:val="20"/>
          <w:szCs w:val="20"/>
          <w:lang w:val="ru-RU"/>
        </w:rPr>
        <w:t xml:space="preserve"> I, 17.08.2018, 1</w:t>
      </w:r>
      <w:r w:rsidR="00070D95" w:rsidRPr="005A6A10">
        <w:rPr>
          <w:rStyle w:val="InternetLink"/>
          <w:rFonts w:ascii="Times New Roman" w:eastAsia="Times New Roman" w:hAnsi="Times New Roman"/>
          <w:color w:val="0061AA"/>
          <w:sz w:val="20"/>
          <w:szCs w:val="20"/>
          <w:lang w:val="ru-RU"/>
        </w:rPr>
        <w:fldChar w:fldCharType="end"/>
      </w:r>
      <w:r w:rsidR="007A3B44" w:rsidRPr="005A6A10">
        <w:rPr>
          <w:lang w:val="ru-RU"/>
        </w:rPr>
        <w:t xml:space="preserve"> </w:t>
      </w:r>
      <w:r w:rsidR="007A3B44" w:rsidRPr="005A6A10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– вступ. в силу</w:t>
      </w:r>
      <w:r w:rsidRPr="005A6A10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 xml:space="preserve"> 01.09.2018] 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7"/>
          <w:szCs w:val="17"/>
          <w:lang w:val="ru-RU"/>
        </w:rPr>
      </w:pP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proofErr w:type="spellStart"/>
      <w:r w:rsidRPr="005A6A10">
        <w:rPr>
          <w:rFonts w:ascii="Times New Roman" w:eastAsia="Times New Roman" w:hAnsi="Times New Roman"/>
          <w:sz w:val="20"/>
          <w:szCs w:val="20"/>
          <w:lang w:val="ru-RU"/>
        </w:rPr>
        <w:t>ГЦУ</w:t>
      </w:r>
      <w:proofErr w:type="spellEnd"/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обязан:</w:t>
      </w:r>
    </w:p>
    <w:p w:rsidR="008D15BD" w:rsidRPr="005A6A10" w:rsidRDefault="003A79BD" w:rsidP="00EE3DB8">
      <w:pPr>
        <w:spacing w:after="0" w:line="240" w:lineRule="auto"/>
        <w:ind w:left="10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[</w:t>
      </w:r>
      <w:proofErr w:type="spellStart"/>
      <w:r w:rsidR="00070D95" w:rsidRPr="005A6A10">
        <w:rPr>
          <w:lang w:val="ru-RU"/>
        </w:rPr>
        <w:fldChar w:fldCharType="begin"/>
      </w:r>
      <w:r w:rsidR="00070D95" w:rsidRPr="005A6A10">
        <w:rPr>
          <w:lang w:val="ru-RU"/>
        </w:rPr>
        <w:instrText xml:space="preserve"> HYPERLINK "https://www.riigiteataja.ee/akt/117082018001" \h </w:instrText>
      </w:r>
      <w:r w:rsidR="00070D95" w:rsidRPr="005A6A10">
        <w:rPr>
          <w:lang w:val="ru-RU"/>
        </w:rPr>
        <w:fldChar w:fldCharType="separate"/>
      </w:r>
      <w:r w:rsidRPr="005A6A10">
        <w:rPr>
          <w:rStyle w:val="InternetLink"/>
          <w:rFonts w:ascii="Times New Roman" w:eastAsia="Times New Roman" w:hAnsi="Times New Roman"/>
          <w:color w:val="0061AA"/>
          <w:sz w:val="20"/>
          <w:szCs w:val="20"/>
          <w:lang w:val="ru-RU"/>
        </w:rPr>
        <w:t>RT</w:t>
      </w:r>
      <w:proofErr w:type="spellEnd"/>
      <w:r w:rsidRPr="005A6A10">
        <w:rPr>
          <w:rStyle w:val="InternetLink"/>
          <w:rFonts w:ascii="Times New Roman" w:eastAsia="Times New Roman" w:hAnsi="Times New Roman"/>
          <w:color w:val="0061AA"/>
          <w:sz w:val="20"/>
          <w:szCs w:val="20"/>
          <w:lang w:val="ru-RU"/>
        </w:rPr>
        <w:t xml:space="preserve"> I, 17.08.2018, 1</w:t>
      </w:r>
      <w:r w:rsidR="00070D95" w:rsidRPr="005A6A10">
        <w:rPr>
          <w:rStyle w:val="InternetLink"/>
          <w:rFonts w:ascii="Times New Roman" w:eastAsia="Times New Roman" w:hAnsi="Times New Roman"/>
          <w:color w:val="0061AA"/>
          <w:sz w:val="20"/>
          <w:szCs w:val="20"/>
          <w:lang w:val="ru-RU"/>
        </w:rPr>
        <w:fldChar w:fldCharType="end"/>
      </w:r>
      <w:r w:rsidR="007A3B44" w:rsidRPr="005A6A10">
        <w:rPr>
          <w:lang w:val="ru-RU"/>
        </w:rPr>
        <w:t xml:space="preserve"> </w:t>
      </w:r>
      <w:r w:rsidR="007A3B44" w:rsidRPr="005A6A10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– вступ. в силу</w:t>
      </w:r>
      <w:r w:rsidRPr="005A6A10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 xml:space="preserve"> 01.09.2018] 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1) подписать договоры с местными самоуправлениями для перечисления пособия со стороны государства в соответствии с частью 4 статьи 3;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2) перечислить средства государственного пособия местному самоуправлению в течение 15 рабочих дней с момента заключения договора;</w:t>
      </w:r>
    </w:p>
    <w:p w:rsidR="008D15BD" w:rsidRPr="005A6A10" w:rsidRDefault="003A79BD" w:rsidP="00EE3DB8">
      <w:pPr>
        <w:spacing w:after="0" w:line="240" w:lineRule="auto"/>
        <w:ind w:left="15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3) консультировать местные самоуправления по вопросам, связанным с реализацией программы; </w:t>
      </w:r>
    </w:p>
    <w:p w:rsidR="008D15BD" w:rsidRPr="005A6A10" w:rsidRDefault="003A79BD" w:rsidP="00604466">
      <w:pPr>
        <w:spacing w:after="0" w:line="240" w:lineRule="auto"/>
        <w:ind w:left="100" w:right="-19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4) публиковать </w:t>
      </w:r>
      <w:proofErr w:type="gramStart"/>
      <w:r w:rsidRPr="005A6A10">
        <w:rPr>
          <w:rFonts w:ascii="Times New Roman" w:eastAsia="Times New Roman" w:hAnsi="Times New Roman"/>
          <w:sz w:val="20"/>
          <w:szCs w:val="20"/>
          <w:lang w:val="ru-RU"/>
        </w:rPr>
        <w:t>на</w:t>
      </w:r>
      <w:proofErr w:type="gramEnd"/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proofErr w:type="gramStart"/>
      <w:r w:rsidRPr="005A6A10">
        <w:rPr>
          <w:rFonts w:ascii="Times New Roman" w:eastAsia="Times New Roman" w:hAnsi="Times New Roman"/>
          <w:sz w:val="20"/>
          <w:szCs w:val="20"/>
          <w:lang w:val="ru-RU"/>
        </w:rPr>
        <w:t>своей</w:t>
      </w:r>
      <w:proofErr w:type="gramEnd"/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веб-странице основные документы и руководства программы и информацию об изменениях в документах, регулирующих использование пособия;</w:t>
      </w:r>
    </w:p>
    <w:p w:rsidR="008D15BD" w:rsidRPr="005A6A10" w:rsidRDefault="003A79BD" w:rsidP="00604466">
      <w:pPr>
        <w:spacing w:after="0" w:line="240" w:lineRule="auto"/>
        <w:ind w:left="100" w:right="-19" w:firstLine="50"/>
        <w:jc w:val="both"/>
        <w:rPr>
          <w:rFonts w:ascii="Times New Roman" w:hAnsi="Times New Roman"/>
          <w:lang w:val="ru-RU"/>
        </w:rPr>
      </w:pPr>
      <w:proofErr w:type="gramStart"/>
      <w:r w:rsidRPr="005A6A10">
        <w:rPr>
          <w:rFonts w:ascii="Times New Roman" w:eastAsia="Times New Roman" w:hAnsi="Times New Roman"/>
          <w:sz w:val="20"/>
          <w:szCs w:val="20"/>
          <w:lang w:val="ru-RU"/>
        </w:rPr>
        <w:t>5)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разработать и к сроку открытия тура подачи ходатайств открыть доступ на своей веб-странице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к форме ходатайства вместе с приложениями, формам отчетов и образцам договоров;</w:t>
      </w:r>
      <w:proofErr w:type="gramEnd"/>
    </w:p>
    <w:p w:rsidR="008D15BD" w:rsidRPr="005A6A10" w:rsidRDefault="003A79BD" w:rsidP="00604466">
      <w:pPr>
        <w:spacing w:after="0" w:line="240" w:lineRule="auto"/>
        <w:ind w:left="100" w:right="-19" w:firstLine="50"/>
        <w:jc w:val="both"/>
        <w:rPr>
          <w:rFonts w:ascii="Times New Roman" w:hAnsi="Times New Roman"/>
          <w:lang w:val="ru-RU"/>
        </w:rPr>
      </w:pPr>
      <w:proofErr w:type="gramStart"/>
      <w:r w:rsidRPr="005A6A10">
        <w:rPr>
          <w:rFonts w:ascii="Times New Roman" w:eastAsia="Times New Roman" w:hAnsi="Times New Roman"/>
          <w:sz w:val="20"/>
          <w:szCs w:val="20"/>
          <w:lang w:val="ru-RU"/>
        </w:rPr>
        <w:t>6)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разработать при согласовании с министерством руководство по оцениванию ходатайств и открыть к нему доступ на своей веб-странице к сроку открытия тура подачи ходатайств;</w:t>
      </w:r>
      <w:proofErr w:type="gramEnd"/>
    </w:p>
    <w:p w:rsidR="008D15BD" w:rsidRPr="005A6A10" w:rsidRDefault="003A79BD" w:rsidP="00604466">
      <w:pPr>
        <w:tabs>
          <w:tab w:val="left" w:pos="9620"/>
        </w:tabs>
        <w:spacing w:after="0" w:line="240" w:lineRule="auto"/>
        <w:ind w:left="100" w:right="-19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7)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sz w:val="20"/>
          <w:szCs w:val="20"/>
          <w:lang w:val="ru-RU"/>
        </w:rPr>
        <w:t>одобрить или отклонить указанные в части 4 статьи 3 и исходящие из договора отчеты в течение 20 рабочих дней со дня их представления и известить об этом местные самоуправления в течение пяти рабочих дней со времени одобрения или отклонения отчета.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7"/>
          <w:szCs w:val="17"/>
          <w:lang w:val="ru-RU"/>
        </w:rPr>
      </w:pPr>
    </w:p>
    <w:p w:rsidR="008D15BD" w:rsidRPr="005A6A10" w:rsidRDefault="003A79BD" w:rsidP="00EE3DB8">
      <w:pPr>
        <w:spacing w:after="0" w:line="240" w:lineRule="auto"/>
        <w:ind w:left="10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b/>
          <w:bCs/>
          <w:sz w:val="20"/>
          <w:szCs w:val="20"/>
          <w:lang w:val="ru-RU"/>
        </w:rPr>
        <w:t>§ 20. Ставки востребования пособия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val="ru-RU"/>
        </w:rPr>
      </w:pPr>
    </w:p>
    <w:p w:rsidR="008D15BD" w:rsidRPr="005A6A10" w:rsidRDefault="003A79BD" w:rsidP="00604466">
      <w:pPr>
        <w:spacing w:after="0" w:line="240" w:lineRule="auto"/>
        <w:ind w:left="100" w:right="-19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(1) В </w:t>
      </w:r>
      <w:proofErr w:type="gramStart"/>
      <w:r w:rsidRPr="005A6A10">
        <w:rPr>
          <w:rFonts w:ascii="Times New Roman" w:eastAsia="Times New Roman" w:hAnsi="Times New Roman"/>
          <w:sz w:val="20"/>
          <w:szCs w:val="20"/>
          <w:lang w:val="ru-RU"/>
        </w:rPr>
        <w:t>случаях</w:t>
      </w:r>
      <w:proofErr w:type="gramEnd"/>
      <w:r w:rsidRPr="005A6A10">
        <w:rPr>
          <w:rFonts w:ascii="Times New Roman" w:eastAsia="Times New Roman" w:hAnsi="Times New Roman"/>
          <w:sz w:val="20"/>
          <w:szCs w:val="20"/>
          <w:lang w:val="ru-RU"/>
        </w:rPr>
        <w:t>, указанных в пунктах 1, 4 и 6 части 2 статьи 15, от получателя пособия требуется возвращение государственного пособия в полном объеме.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8D15BD" w:rsidRPr="005A6A10" w:rsidRDefault="003A79BD" w:rsidP="00604466">
      <w:pPr>
        <w:spacing w:after="0" w:line="240" w:lineRule="auto"/>
        <w:ind w:left="100" w:right="-19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(2) В </w:t>
      </w:r>
      <w:proofErr w:type="gramStart"/>
      <w:r w:rsidRPr="005A6A10">
        <w:rPr>
          <w:rFonts w:ascii="Times New Roman" w:eastAsia="Times New Roman" w:hAnsi="Times New Roman"/>
          <w:sz w:val="20"/>
          <w:szCs w:val="20"/>
          <w:lang w:val="ru-RU"/>
        </w:rPr>
        <w:t>случае</w:t>
      </w:r>
      <w:proofErr w:type="gramEnd"/>
      <w:r w:rsidRPr="005A6A10">
        <w:rPr>
          <w:rFonts w:ascii="Times New Roman" w:eastAsia="Times New Roman" w:hAnsi="Times New Roman"/>
          <w:sz w:val="20"/>
          <w:szCs w:val="20"/>
          <w:lang w:val="ru-RU"/>
        </w:rPr>
        <w:t>, указанном в пункте 2 части 2 статьи 15, по соображениям местного самоуправления от получателя пособия требуется возвращение до 20% выданного государством пособия в зависимости от нарушенных условий договора о пособии и обстоятельств нарушения.</w:t>
      </w:r>
      <w:r w:rsidR="00997733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8D15BD" w:rsidRPr="005A6A10" w:rsidRDefault="003A79BD" w:rsidP="00604466">
      <w:pPr>
        <w:spacing w:after="0" w:line="240" w:lineRule="auto"/>
        <w:ind w:left="100" w:right="-19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(3) В </w:t>
      </w:r>
      <w:proofErr w:type="gramStart"/>
      <w:r w:rsidRPr="005A6A10">
        <w:rPr>
          <w:rFonts w:ascii="Times New Roman" w:eastAsia="Times New Roman" w:hAnsi="Times New Roman"/>
          <w:sz w:val="20"/>
          <w:szCs w:val="20"/>
          <w:lang w:val="ru-RU"/>
        </w:rPr>
        <w:t>случае</w:t>
      </w:r>
      <w:proofErr w:type="gramEnd"/>
      <w:r w:rsidRPr="005A6A10">
        <w:rPr>
          <w:rFonts w:ascii="Times New Roman" w:eastAsia="Times New Roman" w:hAnsi="Times New Roman"/>
          <w:sz w:val="20"/>
          <w:szCs w:val="20"/>
          <w:lang w:val="ru-RU"/>
        </w:rPr>
        <w:t>, указанном в пункте 3 части 2 статьи 15, по соображениям местного самоуправления от получателя пособия требуется возвращение до 100% государственного пособия в зависимости от того, в какой мере достигнуты изначально запланированные результаты.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8D15BD" w:rsidRPr="005A6A10" w:rsidRDefault="003A79BD" w:rsidP="00604466">
      <w:pPr>
        <w:spacing w:after="0" w:line="240" w:lineRule="auto"/>
        <w:ind w:left="100" w:right="-19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(4) В </w:t>
      </w:r>
      <w:proofErr w:type="gramStart"/>
      <w:r w:rsidRPr="005A6A10">
        <w:rPr>
          <w:rFonts w:ascii="Times New Roman" w:eastAsia="Times New Roman" w:hAnsi="Times New Roman"/>
          <w:sz w:val="20"/>
          <w:szCs w:val="20"/>
          <w:lang w:val="ru-RU"/>
        </w:rPr>
        <w:t>случае</w:t>
      </w:r>
      <w:proofErr w:type="gramEnd"/>
      <w:r w:rsidRPr="005A6A10">
        <w:rPr>
          <w:rFonts w:ascii="Times New Roman" w:eastAsia="Times New Roman" w:hAnsi="Times New Roman"/>
          <w:sz w:val="20"/>
          <w:szCs w:val="20"/>
          <w:lang w:val="ru-RU"/>
        </w:rPr>
        <w:t>, указанном в пункте 5 части 2 статьи 15, по соображениям местного самоуправления от получателя пособия требуется возвращение 20-100% государственного пособия.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8D15BD" w:rsidRPr="005A6A10" w:rsidRDefault="003A79BD" w:rsidP="00604466">
      <w:pPr>
        <w:spacing w:after="0" w:line="240" w:lineRule="auto"/>
        <w:ind w:left="100" w:right="-19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(5) В </w:t>
      </w:r>
      <w:proofErr w:type="gramStart"/>
      <w:r w:rsidRPr="005A6A10">
        <w:rPr>
          <w:rFonts w:ascii="Times New Roman" w:eastAsia="Times New Roman" w:hAnsi="Times New Roman"/>
          <w:sz w:val="20"/>
          <w:szCs w:val="20"/>
          <w:lang w:val="ru-RU"/>
        </w:rPr>
        <w:t>случае</w:t>
      </w:r>
      <w:proofErr w:type="gramEnd"/>
      <w:r w:rsidRPr="005A6A10">
        <w:rPr>
          <w:rFonts w:ascii="Times New Roman" w:eastAsia="Times New Roman" w:hAnsi="Times New Roman"/>
          <w:sz w:val="20"/>
          <w:szCs w:val="20"/>
          <w:lang w:val="ru-RU"/>
        </w:rPr>
        <w:t>, указанном в пунктах 1, 3 и 5 части 2 статьи 17, от местного самоуправления требуется возвращение государственного пособия в полном объеме.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val="ru-RU"/>
        </w:rPr>
      </w:pPr>
    </w:p>
    <w:p w:rsidR="008D15BD" w:rsidRPr="005A6A10" w:rsidRDefault="003A79BD" w:rsidP="00604466">
      <w:pPr>
        <w:tabs>
          <w:tab w:val="left" w:pos="9620"/>
        </w:tabs>
        <w:spacing w:after="0" w:line="240" w:lineRule="auto"/>
        <w:ind w:left="100" w:right="-19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(6) В </w:t>
      </w:r>
      <w:proofErr w:type="gramStart"/>
      <w:r w:rsidRPr="005A6A10">
        <w:rPr>
          <w:rFonts w:ascii="Times New Roman" w:eastAsia="Times New Roman" w:hAnsi="Times New Roman"/>
          <w:sz w:val="20"/>
          <w:szCs w:val="20"/>
          <w:lang w:val="ru-RU"/>
        </w:rPr>
        <w:t>случае</w:t>
      </w:r>
      <w:proofErr w:type="gramEnd"/>
      <w:r w:rsidRPr="005A6A10">
        <w:rPr>
          <w:rFonts w:ascii="Times New Roman" w:eastAsia="Times New Roman" w:hAnsi="Times New Roman"/>
          <w:sz w:val="20"/>
          <w:szCs w:val="20"/>
          <w:lang w:val="ru-RU"/>
        </w:rPr>
        <w:t>, указанном в пункте 2 части 2 статьи 17, от местного самоуправления требуется возвращение пособия в объеме доли неприемлемых деятельности и расходов в рамках государственного пособия.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8D15BD" w:rsidRPr="005A6A10" w:rsidRDefault="003A79BD" w:rsidP="00604466">
      <w:pPr>
        <w:spacing w:after="0" w:line="240" w:lineRule="auto"/>
        <w:ind w:left="100" w:right="-19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lastRenderedPageBreak/>
        <w:t>(7) В случае, указанном в пункте 4 части 2 статьи 17, от местного самоуправления требуется возвращение части государственного пособия, не соответствующей сумме пособия в постановлении или требованиям, установленным для ставки сам</w:t>
      </w:r>
      <w:proofErr w:type="gramStart"/>
      <w:r w:rsidRPr="005A6A10">
        <w:rPr>
          <w:rFonts w:ascii="Times New Roman" w:eastAsia="Times New Roman" w:hAnsi="Times New Roman"/>
          <w:sz w:val="20"/>
          <w:szCs w:val="20"/>
          <w:lang w:val="ru-RU"/>
        </w:rPr>
        <w:t>о-</w:t>
      </w:r>
      <w:proofErr w:type="gramEnd"/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и софинансирования. 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8D15BD" w:rsidRPr="005A6A10" w:rsidRDefault="003A79BD" w:rsidP="00604466">
      <w:pPr>
        <w:spacing w:after="0" w:line="240" w:lineRule="auto"/>
        <w:ind w:left="100" w:right="-19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(8) В </w:t>
      </w:r>
      <w:proofErr w:type="gramStart"/>
      <w:r w:rsidRPr="005A6A10">
        <w:rPr>
          <w:rFonts w:ascii="Times New Roman" w:eastAsia="Times New Roman" w:hAnsi="Times New Roman"/>
          <w:sz w:val="20"/>
          <w:szCs w:val="20"/>
          <w:lang w:val="ru-RU"/>
        </w:rPr>
        <w:t>случае</w:t>
      </w:r>
      <w:proofErr w:type="gramEnd"/>
      <w:r w:rsidRPr="005A6A10">
        <w:rPr>
          <w:rFonts w:ascii="Times New Roman" w:eastAsia="Times New Roman" w:hAnsi="Times New Roman"/>
          <w:sz w:val="20"/>
          <w:szCs w:val="20"/>
          <w:lang w:val="ru-RU"/>
        </w:rPr>
        <w:t>, указанном в пункте 6 части 2 статьи 17, от местного самоуправления требуется возвращение той части государственного пособия, на которую увеличена сумма первоначального пособия.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7"/>
          <w:szCs w:val="17"/>
          <w:lang w:val="ru-RU"/>
        </w:rPr>
      </w:pPr>
    </w:p>
    <w:p w:rsidR="008D15BD" w:rsidRPr="005A6A10" w:rsidRDefault="003A79BD" w:rsidP="00EE3DB8">
      <w:pPr>
        <w:spacing w:after="0" w:line="240" w:lineRule="auto"/>
        <w:ind w:left="10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b/>
          <w:bCs/>
          <w:sz w:val="20"/>
          <w:szCs w:val="20"/>
          <w:lang w:val="ru-RU"/>
        </w:rPr>
        <w:t>§ 21. Представление возражений и рассмотрение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7"/>
          <w:szCs w:val="17"/>
          <w:lang w:val="ru-RU"/>
        </w:rPr>
      </w:pPr>
    </w:p>
    <w:p w:rsidR="008D15BD" w:rsidRPr="005A6A10" w:rsidRDefault="003A79BD" w:rsidP="00EE3DB8">
      <w:pPr>
        <w:spacing w:after="0" w:line="240" w:lineRule="auto"/>
        <w:ind w:left="10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На решение или действие </w:t>
      </w:r>
      <w:proofErr w:type="spellStart"/>
      <w:r w:rsidRPr="005A6A10">
        <w:rPr>
          <w:rFonts w:ascii="Times New Roman" w:eastAsia="Times New Roman" w:hAnsi="Times New Roman"/>
          <w:sz w:val="20"/>
          <w:szCs w:val="20"/>
          <w:lang w:val="ru-RU"/>
        </w:rPr>
        <w:t>ГЦУ</w:t>
      </w:r>
      <w:proofErr w:type="spellEnd"/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 можно представить возражение в порядке, установленном в Законе об административном производстве. Возражение рассматривает </w:t>
      </w:r>
      <w:proofErr w:type="spellStart"/>
      <w:r w:rsidRPr="005A6A10">
        <w:rPr>
          <w:rFonts w:ascii="Times New Roman" w:eastAsia="Times New Roman" w:hAnsi="Times New Roman"/>
          <w:sz w:val="20"/>
          <w:szCs w:val="20"/>
          <w:lang w:val="ru-RU"/>
        </w:rPr>
        <w:t>ГЦУ</w:t>
      </w:r>
      <w:proofErr w:type="spellEnd"/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. </w:t>
      </w:r>
    </w:p>
    <w:p w:rsidR="008D15BD" w:rsidRPr="005A6A10" w:rsidRDefault="003A79BD" w:rsidP="00EE3DB8">
      <w:pPr>
        <w:spacing w:after="0" w:line="240" w:lineRule="auto"/>
        <w:ind w:left="10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[</w:t>
      </w:r>
      <w:proofErr w:type="spellStart"/>
      <w:r w:rsidR="00070D95" w:rsidRPr="005A6A10">
        <w:rPr>
          <w:lang w:val="ru-RU"/>
        </w:rPr>
        <w:fldChar w:fldCharType="begin"/>
      </w:r>
      <w:r w:rsidR="00070D95" w:rsidRPr="005A6A10">
        <w:rPr>
          <w:lang w:val="ru-RU"/>
        </w:rPr>
        <w:instrText xml:space="preserve"> HYPERLINK "https://www.riigiteataja.ee/akt/117082018001" \h </w:instrText>
      </w:r>
      <w:r w:rsidR="00070D95" w:rsidRPr="005A6A10">
        <w:rPr>
          <w:lang w:val="ru-RU"/>
        </w:rPr>
        <w:fldChar w:fldCharType="separate"/>
      </w:r>
      <w:r w:rsidRPr="005A6A10">
        <w:rPr>
          <w:rStyle w:val="InternetLink"/>
          <w:rFonts w:ascii="Times New Roman" w:eastAsia="Times New Roman" w:hAnsi="Times New Roman"/>
          <w:color w:val="0061AA"/>
          <w:sz w:val="20"/>
          <w:szCs w:val="20"/>
          <w:lang w:val="ru-RU"/>
        </w:rPr>
        <w:t>RT</w:t>
      </w:r>
      <w:proofErr w:type="spellEnd"/>
      <w:r w:rsidRPr="005A6A10">
        <w:rPr>
          <w:rStyle w:val="InternetLink"/>
          <w:rFonts w:ascii="Times New Roman" w:eastAsia="Times New Roman" w:hAnsi="Times New Roman"/>
          <w:color w:val="0061AA"/>
          <w:sz w:val="20"/>
          <w:szCs w:val="20"/>
          <w:lang w:val="ru-RU"/>
        </w:rPr>
        <w:t xml:space="preserve"> I, 17.08.2018, 1</w:t>
      </w:r>
      <w:r w:rsidR="00070D95" w:rsidRPr="005A6A10">
        <w:rPr>
          <w:rStyle w:val="InternetLink"/>
          <w:rFonts w:ascii="Times New Roman" w:eastAsia="Times New Roman" w:hAnsi="Times New Roman"/>
          <w:color w:val="0061AA"/>
          <w:sz w:val="20"/>
          <w:szCs w:val="20"/>
          <w:lang w:val="ru-RU"/>
        </w:rPr>
        <w:fldChar w:fldCharType="end"/>
      </w:r>
      <w:r w:rsidR="007A3B44" w:rsidRPr="005A6A10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 xml:space="preserve"> – вступ. в силу</w:t>
      </w:r>
      <w:r w:rsidRPr="005A6A10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 xml:space="preserve"> 01.09.2018]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val="ru-RU"/>
        </w:rPr>
      </w:pPr>
    </w:p>
    <w:p w:rsidR="008D15BD" w:rsidRPr="005A6A10" w:rsidRDefault="003A79BD" w:rsidP="00EE3DB8">
      <w:pPr>
        <w:spacing w:after="0" w:line="240" w:lineRule="auto"/>
        <w:ind w:left="10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b/>
          <w:bCs/>
          <w:sz w:val="20"/>
          <w:szCs w:val="20"/>
          <w:lang w:val="ru-RU"/>
        </w:rPr>
        <w:t>§ 22. Применение</w:t>
      </w:r>
      <w:r w:rsidR="00997733">
        <w:rPr>
          <w:rFonts w:ascii="Times New Roman" w:eastAsia="Times New Roman" w:hAnsi="Times New Roman"/>
          <w:b/>
          <w:bCs/>
          <w:sz w:val="20"/>
          <w:szCs w:val="20"/>
          <w:lang w:val="ru-RU"/>
        </w:rPr>
        <w:t xml:space="preserve"> </w:t>
      </w:r>
      <w:r w:rsidRPr="005A6A10">
        <w:rPr>
          <w:rFonts w:ascii="Times New Roman" w:eastAsia="Times New Roman" w:hAnsi="Times New Roman"/>
          <w:b/>
          <w:bCs/>
          <w:sz w:val="20"/>
          <w:szCs w:val="20"/>
          <w:lang w:val="ru-RU"/>
        </w:rPr>
        <w:t>постановления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val="ru-RU"/>
        </w:rPr>
      </w:pPr>
    </w:p>
    <w:p w:rsidR="008D15BD" w:rsidRPr="005A6A10" w:rsidRDefault="003A79BD" w:rsidP="00604466">
      <w:pPr>
        <w:spacing w:after="0" w:line="240" w:lineRule="auto"/>
        <w:ind w:left="100" w:right="-19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(1) Производственные дела, споры, отчетность, надзор и другие права и обязанности, установленные в редакции постановления, действовавшей до 31 августа 2018 года, и не законченные Фондом содействия развитию предпринимательства, с 1 сентября 2018 года переходят к </w:t>
      </w:r>
      <w:proofErr w:type="spellStart"/>
      <w:r w:rsidRPr="005A6A10">
        <w:rPr>
          <w:rFonts w:ascii="Times New Roman" w:eastAsia="Times New Roman" w:hAnsi="Times New Roman"/>
          <w:sz w:val="20"/>
          <w:szCs w:val="20"/>
          <w:lang w:val="ru-RU"/>
        </w:rPr>
        <w:t>ГЦУ</w:t>
      </w:r>
      <w:proofErr w:type="spellEnd"/>
      <w:r w:rsidRPr="005A6A10">
        <w:rPr>
          <w:rFonts w:ascii="Times New Roman" w:eastAsia="Times New Roman" w:hAnsi="Times New Roman"/>
          <w:sz w:val="20"/>
          <w:szCs w:val="20"/>
          <w:lang w:val="ru-RU"/>
        </w:rPr>
        <w:t>.</w:t>
      </w:r>
    </w:p>
    <w:p w:rsidR="008D15BD" w:rsidRPr="005A6A10" w:rsidRDefault="008D15BD" w:rsidP="00EE3DB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8D15BD" w:rsidRPr="005A6A10" w:rsidRDefault="003A79BD" w:rsidP="00604466">
      <w:pPr>
        <w:tabs>
          <w:tab w:val="left" w:pos="9620"/>
        </w:tabs>
        <w:spacing w:after="0" w:line="240" w:lineRule="auto"/>
        <w:ind w:left="100" w:right="-19" w:firstLine="5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 xml:space="preserve">(2) Незаконченные производственные дела доводятся до конца согласно установленным в начале производства условиям и порядку рассмотрения. Порядок рассмотрения применяется согласно </w:t>
      </w:r>
      <w:proofErr w:type="spellStart"/>
      <w:r w:rsidRPr="005A6A10">
        <w:rPr>
          <w:rFonts w:ascii="Times New Roman" w:eastAsia="Times New Roman" w:hAnsi="Times New Roman"/>
          <w:sz w:val="20"/>
          <w:szCs w:val="20"/>
          <w:lang w:val="ru-RU"/>
        </w:rPr>
        <w:t>ГЦУ</w:t>
      </w:r>
      <w:proofErr w:type="spellEnd"/>
      <w:r w:rsidRPr="005A6A10">
        <w:rPr>
          <w:rFonts w:ascii="Times New Roman" w:eastAsia="Times New Roman" w:hAnsi="Times New Roman"/>
          <w:sz w:val="20"/>
          <w:szCs w:val="20"/>
          <w:lang w:val="ru-RU"/>
        </w:rPr>
        <w:t>.</w:t>
      </w:r>
    </w:p>
    <w:p w:rsidR="008D15BD" w:rsidRPr="005A6A10" w:rsidRDefault="003A79BD" w:rsidP="00EE3DB8">
      <w:pPr>
        <w:spacing w:after="0" w:line="240" w:lineRule="auto"/>
        <w:ind w:left="100" w:right="-20"/>
        <w:jc w:val="both"/>
        <w:rPr>
          <w:rFonts w:ascii="Times New Roman" w:hAnsi="Times New Roman"/>
          <w:lang w:val="ru-RU"/>
        </w:rPr>
      </w:pPr>
      <w:r w:rsidRPr="005A6A10">
        <w:rPr>
          <w:rFonts w:ascii="Times New Roman" w:eastAsia="Times New Roman" w:hAnsi="Times New Roman"/>
          <w:sz w:val="20"/>
          <w:szCs w:val="20"/>
          <w:lang w:val="ru-RU"/>
        </w:rPr>
        <w:t>[</w:t>
      </w:r>
      <w:proofErr w:type="spellStart"/>
      <w:r w:rsidR="00070D95" w:rsidRPr="005A6A10">
        <w:rPr>
          <w:lang w:val="ru-RU"/>
        </w:rPr>
        <w:fldChar w:fldCharType="begin"/>
      </w:r>
      <w:r w:rsidR="00070D95" w:rsidRPr="005A6A10">
        <w:rPr>
          <w:lang w:val="ru-RU"/>
        </w:rPr>
        <w:instrText xml:space="preserve"> HYPERLINK "https://www.riigiteataja.ee/akt/117082018001" \h </w:instrText>
      </w:r>
      <w:r w:rsidR="00070D95" w:rsidRPr="005A6A10">
        <w:rPr>
          <w:lang w:val="ru-RU"/>
        </w:rPr>
        <w:fldChar w:fldCharType="separate"/>
      </w:r>
      <w:r w:rsidRPr="005A6A10">
        <w:rPr>
          <w:rStyle w:val="InternetLink"/>
          <w:rFonts w:ascii="Times New Roman" w:eastAsia="Times New Roman" w:hAnsi="Times New Roman"/>
          <w:color w:val="0061AA"/>
          <w:sz w:val="20"/>
          <w:szCs w:val="20"/>
          <w:lang w:val="ru-RU"/>
        </w:rPr>
        <w:t>RT</w:t>
      </w:r>
      <w:proofErr w:type="spellEnd"/>
      <w:r w:rsidRPr="005A6A10">
        <w:rPr>
          <w:rStyle w:val="InternetLink"/>
          <w:rFonts w:ascii="Times New Roman" w:eastAsia="Times New Roman" w:hAnsi="Times New Roman"/>
          <w:color w:val="0061AA"/>
          <w:sz w:val="20"/>
          <w:szCs w:val="20"/>
          <w:lang w:val="ru-RU"/>
        </w:rPr>
        <w:t xml:space="preserve"> I, 17.08.2018, 1</w:t>
      </w:r>
      <w:r w:rsidR="00070D95" w:rsidRPr="005A6A10">
        <w:rPr>
          <w:rStyle w:val="InternetLink"/>
          <w:rFonts w:ascii="Times New Roman" w:eastAsia="Times New Roman" w:hAnsi="Times New Roman"/>
          <w:color w:val="0061AA"/>
          <w:sz w:val="20"/>
          <w:szCs w:val="20"/>
          <w:lang w:val="ru-RU"/>
        </w:rPr>
        <w:fldChar w:fldCharType="end"/>
      </w:r>
      <w:r w:rsidR="007A3B44" w:rsidRPr="005A6A10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 xml:space="preserve"> – вступ. в силу</w:t>
      </w:r>
      <w:r w:rsidRPr="005A6A10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 xml:space="preserve"> 01.09.2018] </w:t>
      </w:r>
    </w:p>
    <w:sectPr w:rsidR="008D15BD" w:rsidRPr="005A6A10" w:rsidSect="00997733">
      <w:footerReference w:type="default" r:id="rId10"/>
      <w:pgSz w:w="11920" w:h="16838"/>
      <w:pgMar w:top="1320" w:right="1000" w:bottom="993" w:left="1300" w:header="0" w:footer="736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833" w:rsidRDefault="00E57833" w:rsidP="008D15BD">
      <w:pPr>
        <w:spacing w:after="0" w:line="240" w:lineRule="auto"/>
      </w:pPr>
      <w:r>
        <w:separator/>
      </w:r>
    </w:p>
  </w:endnote>
  <w:endnote w:type="continuationSeparator" w:id="0">
    <w:p w:rsidR="00E57833" w:rsidRDefault="00E57833" w:rsidP="008D1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6333242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0"/>
        <w:szCs w:val="20"/>
      </w:rPr>
    </w:sdtEndPr>
    <w:sdtContent>
      <w:p w:rsidR="00997733" w:rsidRPr="00997733" w:rsidRDefault="00997733" w:rsidP="00997733">
        <w:pPr>
          <w:pStyle w:val="Footer"/>
          <w:jc w:val="right"/>
          <w:rPr>
            <w:rFonts w:ascii="Times New Roman" w:hAnsi="Times New Roman"/>
            <w:sz w:val="20"/>
            <w:szCs w:val="20"/>
          </w:rPr>
        </w:pPr>
        <w:r w:rsidRPr="00997733">
          <w:rPr>
            <w:rFonts w:ascii="Times New Roman" w:hAnsi="Times New Roman"/>
            <w:sz w:val="20"/>
            <w:szCs w:val="20"/>
          </w:rPr>
          <w:fldChar w:fldCharType="begin"/>
        </w:r>
        <w:r w:rsidRPr="00997733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997733">
          <w:rPr>
            <w:rFonts w:ascii="Times New Roman" w:hAnsi="Times New Roman"/>
            <w:sz w:val="20"/>
            <w:szCs w:val="20"/>
          </w:rPr>
          <w:fldChar w:fldCharType="separate"/>
        </w:r>
        <w:r>
          <w:rPr>
            <w:rFonts w:ascii="Times New Roman" w:hAnsi="Times New Roman"/>
            <w:noProof/>
            <w:sz w:val="20"/>
            <w:szCs w:val="20"/>
          </w:rPr>
          <w:t>16</w:t>
        </w:r>
        <w:r w:rsidRPr="00997733">
          <w:rPr>
            <w:rFonts w:ascii="Times New Roman" w:hAnsi="Times New Roman"/>
            <w:noProof/>
            <w:sz w:val="20"/>
            <w:szCs w:val="20"/>
          </w:rPr>
          <w:fldChar w:fldCharType="end"/>
        </w:r>
        <w:r>
          <w:rPr>
            <w:rFonts w:ascii="Times New Roman" w:hAnsi="Times New Roman"/>
            <w:noProof/>
            <w:sz w:val="20"/>
            <w:szCs w:val="20"/>
            <w:lang w:val="ru-RU"/>
          </w:rPr>
          <w:tab/>
          <w:t>Программа редкого заселения</w:t>
        </w:r>
      </w:p>
    </w:sdtContent>
  </w:sdt>
  <w:p w:rsidR="00070D95" w:rsidRPr="00997733" w:rsidRDefault="00070D95" w:rsidP="00997733">
    <w:pPr>
      <w:spacing w:after="0" w:line="224" w:lineRule="exact"/>
      <w:ind w:left="20"/>
      <w:rPr>
        <w:sz w:val="20"/>
        <w:szCs w:val="20"/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833" w:rsidRDefault="00E57833" w:rsidP="008D15BD">
      <w:pPr>
        <w:spacing w:after="0" w:line="240" w:lineRule="auto"/>
      </w:pPr>
      <w:r>
        <w:separator/>
      </w:r>
    </w:p>
  </w:footnote>
  <w:footnote w:type="continuationSeparator" w:id="0">
    <w:p w:rsidR="00E57833" w:rsidRDefault="00E57833" w:rsidP="008D15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D15BD"/>
    <w:rsid w:val="00056D7A"/>
    <w:rsid w:val="00070D95"/>
    <w:rsid w:val="000F03CB"/>
    <w:rsid w:val="00120FC1"/>
    <w:rsid w:val="001F34C2"/>
    <w:rsid w:val="002932CB"/>
    <w:rsid w:val="00307583"/>
    <w:rsid w:val="003A79BD"/>
    <w:rsid w:val="00435E3B"/>
    <w:rsid w:val="004579E0"/>
    <w:rsid w:val="00461976"/>
    <w:rsid w:val="004A3D53"/>
    <w:rsid w:val="00512F25"/>
    <w:rsid w:val="005A6A10"/>
    <w:rsid w:val="00604466"/>
    <w:rsid w:val="00647C4C"/>
    <w:rsid w:val="006B3BCF"/>
    <w:rsid w:val="0070719C"/>
    <w:rsid w:val="007A3B44"/>
    <w:rsid w:val="00827080"/>
    <w:rsid w:val="008B38FD"/>
    <w:rsid w:val="008B573B"/>
    <w:rsid w:val="008C5711"/>
    <w:rsid w:val="008D15BD"/>
    <w:rsid w:val="008D60D7"/>
    <w:rsid w:val="008F0EC4"/>
    <w:rsid w:val="00947357"/>
    <w:rsid w:val="00997733"/>
    <w:rsid w:val="009A0A06"/>
    <w:rsid w:val="009D7849"/>
    <w:rsid w:val="00A274FB"/>
    <w:rsid w:val="00A61514"/>
    <w:rsid w:val="00A844F0"/>
    <w:rsid w:val="00AC65F5"/>
    <w:rsid w:val="00B60E99"/>
    <w:rsid w:val="00C01EF0"/>
    <w:rsid w:val="00C21D7D"/>
    <w:rsid w:val="00C63AEA"/>
    <w:rsid w:val="00CC4D29"/>
    <w:rsid w:val="00CF264F"/>
    <w:rsid w:val="00D3404A"/>
    <w:rsid w:val="00D419B1"/>
    <w:rsid w:val="00E24F38"/>
    <w:rsid w:val="00E57833"/>
    <w:rsid w:val="00EE3DB8"/>
    <w:rsid w:val="00F02295"/>
    <w:rsid w:val="00F8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 Unicode MS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5BD"/>
    <w:pPr>
      <w:widowControl w:val="0"/>
      <w:suppressAutoHyphens/>
      <w:spacing w:after="200" w:line="276" w:lineRule="auto"/>
    </w:pPr>
    <w:rPr>
      <w:rFonts w:ascii="Calibri" w:eastAsia="Calibri" w:hAnsi="Calibri" w:cs="Times New Roman"/>
      <w:sz w:val="22"/>
      <w:szCs w:val="2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sid w:val="008D15BD"/>
    <w:rPr>
      <w:color w:val="000080"/>
      <w:u w:val="single"/>
    </w:rPr>
  </w:style>
  <w:style w:type="character" w:customStyle="1" w:styleId="ListLabel1">
    <w:name w:val="ListLabel 1"/>
    <w:qFormat/>
    <w:rsid w:val="008D15BD"/>
    <w:rPr>
      <w:rFonts w:ascii="Times New Roman" w:eastAsia="Times New Roman" w:hAnsi="Times New Roman" w:cs="Times New Roman"/>
      <w:color w:val="0061AA"/>
      <w:sz w:val="24"/>
      <w:szCs w:val="24"/>
    </w:rPr>
  </w:style>
  <w:style w:type="character" w:customStyle="1" w:styleId="ListLabel2">
    <w:name w:val="ListLabel 2"/>
    <w:qFormat/>
    <w:rsid w:val="008D15BD"/>
    <w:rPr>
      <w:rFonts w:ascii="Times New Roman" w:eastAsia="Times New Roman" w:hAnsi="Times New Roman" w:cs="Times New Roman"/>
      <w:color w:val="0061AA"/>
      <w:sz w:val="20"/>
      <w:szCs w:val="20"/>
    </w:rPr>
  </w:style>
  <w:style w:type="character" w:customStyle="1" w:styleId="ListLabel3">
    <w:name w:val="ListLabel 3"/>
    <w:qFormat/>
    <w:rsid w:val="008D15BD"/>
    <w:rPr>
      <w:rFonts w:ascii="Times New Roman" w:eastAsia="Times New Roman" w:hAnsi="Times New Roman" w:cs="Times New Roman"/>
      <w:color w:val="0061AA"/>
      <w:sz w:val="24"/>
      <w:szCs w:val="24"/>
    </w:rPr>
  </w:style>
  <w:style w:type="character" w:customStyle="1" w:styleId="ListLabel4">
    <w:name w:val="ListLabel 4"/>
    <w:qFormat/>
    <w:rsid w:val="008D15BD"/>
    <w:rPr>
      <w:rFonts w:ascii="Times New Roman" w:eastAsia="Times New Roman" w:hAnsi="Times New Roman" w:cs="Times New Roman"/>
      <w:color w:val="0061AA"/>
      <w:sz w:val="20"/>
      <w:szCs w:val="20"/>
    </w:rPr>
  </w:style>
  <w:style w:type="paragraph" w:customStyle="1" w:styleId="Heading">
    <w:name w:val="Heading"/>
    <w:basedOn w:val="Normal"/>
    <w:next w:val="BodyText"/>
    <w:qFormat/>
    <w:rsid w:val="008D15BD"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BodyText">
    <w:name w:val="Body Text"/>
    <w:basedOn w:val="Normal"/>
    <w:rsid w:val="008D15BD"/>
    <w:pPr>
      <w:spacing w:after="140"/>
    </w:pPr>
  </w:style>
  <w:style w:type="paragraph" w:styleId="List">
    <w:name w:val="List"/>
    <w:basedOn w:val="BodyText"/>
    <w:rsid w:val="008D15BD"/>
    <w:rPr>
      <w:rFonts w:cs="Arial"/>
    </w:rPr>
  </w:style>
  <w:style w:type="paragraph" w:styleId="Caption">
    <w:name w:val="caption"/>
    <w:basedOn w:val="Normal"/>
    <w:qFormat/>
    <w:rsid w:val="008D15B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8D15BD"/>
    <w:pPr>
      <w:suppressLineNumbers/>
    </w:pPr>
    <w:rPr>
      <w:rFonts w:cs="Arial"/>
    </w:rPr>
  </w:style>
  <w:style w:type="paragraph" w:customStyle="1" w:styleId="TableContents">
    <w:name w:val="Table Contents"/>
    <w:basedOn w:val="Normal"/>
    <w:qFormat/>
    <w:rsid w:val="008D15BD"/>
    <w:pPr>
      <w:suppressLineNumbers/>
    </w:pPr>
  </w:style>
  <w:style w:type="paragraph" w:customStyle="1" w:styleId="TableHeading">
    <w:name w:val="Table Heading"/>
    <w:basedOn w:val="TableContents"/>
    <w:qFormat/>
    <w:rsid w:val="008D15BD"/>
    <w:pPr>
      <w:jc w:val="center"/>
    </w:pPr>
    <w:rPr>
      <w:b/>
      <w:bCs/>
    </w:rPr>
  </w:style>
  <w:style w:type="paragraph" w:styleId="Footer">
    <w:name w:val="footer"/>
    <w:basedOn w:val="Normal"/>
    <w:link w:val="FooterChar"/>
    <w:uiPriority w:val="99"/>
    <w:rsid w:val="008D15BD"/>
    <w:pPr>
      <w:suppressLineNumbers/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Normal"/>
    <w:qFormat/>
    <w:rsid w:val="008D15BD"/>
  </w:style>
  <w:style w:type="paragraph" w:styleId="Header">
    <w:name w:val="header"/>
    <w:basedOn w:val="Normal"/>
    <w:link w:val="HeaderChar"/>
    <w:uiPriority w:val="99"/>
    <w:unhideWhenUsed/>
    <w:rsid w:val="00120FC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0FC1"/>
    <w:rPr>
      <w:rFonts w:ascii="Calibri" w:eastAsia="Calibri" w:hAnsi="Calibri" w:cs="Times New Roman"/>
      <w:sz w:val="22"/>
      <w:szCs w:val="22"/>
      <w:lang w:val="en-US" w:bidi="ar-SA"/>
    </w:rPr>
  </w:style>
  <w:style w:type="paragraph" w:styleId="ListParagraph">
    <w:name w:val="List Paragraph"/>
    <w:basedOn w:val="Normal"/>
    <w:uiPriority w:val="34"/>
    <w:qFormat/>
    <w:rsid w:val="009A0A06"/>
    <w:pPr>
      <w:ind w:left="720"/>
      <w:contextualSpacing/>
    </w:pPr>
  </w:style>
  <w:style w:type="character" w:customStyle="1" w:styleId="rohk">
    <w:name w:val="rohk"/>
    <w:basedOn w:val="DefaultParagraphFont"/>
    <w:rsid w:val="008B38FD"/>
  </w:style>
  <w:style w:type="character" w:customStyle="1" w:styleId="FooterChar">
    <w:name w:val="Footer Char"/>
    <w:basedOn w:val="DefaultParagraphFont"/>
    <w:link w:val="Footer"/>
    <w:uiPriority w:val="99"/>
    <w:rsid w:val="00997733"/>
    <w:rPr>
      <w:rFonts w:ascii="Calibri" w:eastAsia="Calibri" w:hAnsi="Calibri" w:cs="Times New Roman"/>
      <w:sz w:val="22"/>
      <w:szCs w:val="22"/>
      <w:lang w:val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iigiteataja.ee/akt/11708201800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iigiteataja.ee/akt/126022018007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riigiteataja.ee/akt/1101220190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1075</TotalTime>
  <Pages>1</Pages>
  <Words>9098</Words>
  <Characters>51865</Characters>
  <Application>Microsoft Office Word</Application>
  <DocSecurity>0</DocSecurity>
  <Lines>432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</dc:creator>
  <dc:description/>
  <cp:lastModifiedBy>Tatjana</cp:lastModifiedBy>
  <cp:revision>114</cp:revision>
  <cp:lastPrinted>1995-11-21T17:41:00Z</cp:lastPrinted>
  <dcterms:created xsi:type="dcterms:W3CDTF">2020-02-07T11:09:00Z</dcterms:created>
  <dcterms:modified xsi:type="dcterms:W3CDTF">2020-02-14T13:23:00Z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2020-02-02T02:00:00Z</vt:filetime>
  </property>
  <property fmtid="{D5CDD505-2E9C-101B-9397-08002B2CF9AE}" pid="3" name="LastSaved">
    <vt:filetime>2020-02-07T02:00:00Z</vt:filetime>
  </property>
</Properties>
</file>