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7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078"/>
        <w:gridCol w:w="6173"/>
      </w:tblGrid>
      <w:tr w:rsidR="000406DB" w:rsidRPr="00FE479A" w:rsidTr="00F02F99">
        <w:trPr>
          <w:trHeight w:val="811"/>
        </w:trPr>
        <w:tc>
          <w:tcPr>
            <w:tcW w:w="7251" w:type="dxa"/>
            <w:gridSpan w:val="2"/>
          </w:tcPr>
          <w:p w:rsidR="000406DB" w:rsidRPr="00FE479A" w:rsidRDefault="00FE479A" w:rsidP="00427E70">
            <w:pPr>
              <w:pStyle w:val="Normal-Doctypetitle"/>
            </w:pPr>
            <w:bookmarkStart w:id="0" w:name="bmkOvsMOM"/>
            <w:r w:rsidRPr="00FE479A">
              <w:t>Protokoll</w:t>
            </w:r>
            <w:bookmarkEnd w:id="0"/>
          </w:p>
        </w:tc>
      </w:tr>
      <w:tr w:rsidR="00EA117D" w:rsidRPr="00FE479A" w:rsidTr="00F02F99">
        <w:trPr>
          <w:trHeight w:val="210"/>
        </w:trPr>
        <w:tc>
          <w:tcPr>
            <w:tcW w:w="1078" w:type="dxa"/>
          </w:tcPr>
          <w:p w:rsidR="00EA117D" w:rsidRPr="00FE479A" w:rsidRDefault="00FE479A" w:rsidP="006106AC">
            <w:pPr>
              <w:pStyle w:val="Normal-Docinfo"/>
            </w:pPr>
            <w:bookmarkStart w:id="1" w:name="bmkOvsProject"/>
            <w:r w:rsidRPr="00FE479A">
              <w:t>Projekt</w:t>
            </w:r>
            <w:bookmarkEnd w:id="1"/>
          </w:p>
        </w:tc>
        <w:tc>
          <w:tcPr>
            <w:tcW w:w="6173" w:type="dxa"/>
          </w:tcPr>
          <w:p w:rsidR="00EA117D" w:rsidRPr="00FE479A" w:rsidRDefault="00947C47" w:rsidP="00E504E3">
            <w:pPr>
              <w:pStyle w:val="Normal-Docinfotext"/>
            </w:pPr>
            <w:r>
              <w:t>Raasiku üldplaneering</w:t>
            </w:r>
            <w:r w:rsidR="00C26977">
              <w:t xml:space="preserve"> ja KSH</w:t>
            </w:r>
          </w:p>
        </w:tc>
      </w:tr>
      <w:tr w:rsidR="00EA117D" w:rsidRPr="00FE479A" w:rsidTr="00F02F99">
        <w:trPr>
          <w:trHeight w:val="210"/>
        </w:trPr>
        <w:tc>
          <w:tcPr>
            <w:tcW w:w="1078" w:type="dxa"/>
          </w:tcPr>
          <w:p w:rsidR="00EA117D" w:rsidRPr="00FE479A" w:rsidRDefault="00FE479A" w:rsidP="006106AC">
            <w:pPr>
              <w:pStyle w:val="Normal-Docinfo"/>
            </w:pPr>
            <w:bookmarkStart w:id="2" w:name="bmkOvsSubject"/>
            <w:r w:rsidRPr="00FE479A">
              <w:t>Teema</w:t>
            </w:r>
            <w:bookmarkEnd w:id="2"/>
          </w:p>
        </w:tc>
        <w:tc>
          <w:tcPr>
            <w:tcW w:w="6173" w:type="dxa"/>
          </w:tcPr>
          <w:p w:rsidR="00EA117D" w:rsidRPr="00FE479A" w:rsidRDefault="00C26977" w:rsidP="001A525D">
            <w:pPr>
              <w:pStyle w:val="Normal-Docinfotext"/>
            </w:pPr>
            <w:r>
              <w:t xml:space="preserve">ÜP </w:t>
            </w:r>
            <w:r w:rsidR="00F85836">
              <w:t xml:space="preserve">põhilahenduse </w:t>
            </w:r>
            <w:r w:rsidR="00DE7984">
              <w:t xml:space="preserve">avalik arutelu </w:t>
            </w:r>
            <w:r w:rsidR="001A525D">
              <w:t>I</w:t>
            </w:r>
            <w:r w:rsidR="00DE7984">
              <w:t xml:space="preserve">I – </w:t>
            </w:r>
            <w:r w:rsidR="001A525D">
              <w:t>Raasiku</w:t>
            </w:r>
            <w:r w:rsidR="00DE7984">
              <w:t xml:space="preserve"> alevik</w:t>
            </w:r>
          </w:p>
        </w:tc>
      </w:tr>
      <w:tr w:rsidR="00EA117D" w:rsidRPr="00FE479A" w:rsidTr="00F02F99">
        <w:trPr>
          <w:trHeight w:val="210"/>
        </w:trPr>
        <w:tc>
          <w:tcPr>
            <w:tcW w:w="1078" w:type="dxa"/>
          </w:tcPr>
          <w:p w:rsidR="00EA117D" w:rsidRPr="00FE479A" w:rsidRDefault="00FE479A" w:rsidP="006106AC">
            <w:pPr>
              <w:pStyle w:val="Normal-Docinfo"/>
            </w:pPr>
            <w:bookmarkStart w:id="3" w:name="bmkOvsDate02"/>
            <w:r w:rsidRPr="00FE479A">
              <w:t>Kuupäev</w:t>
            </w:r>
            <w:bookmarkEnd w:id="3"/>
          </w:p>
        </w:tc>
        <w:tc>
          <w:tcPr>
            <w:tcW w:w="6173" w:type="dxa"/>
          </w:tcPr>
          <w:p w:rsidR="00EA117D" w:rsidRPr="00FE479A" w:rsidRDefault="00DE7984" w:rsidP="001A525D">
            <w:pPr>
              <w:pStyle w:val="Normal-Docinfotext"/>
            </w:pPr>
            <w:r>
              <w:t>2</w:t>
            </w:r>
            <w:r w:rsidR="001A525D">
              <w:t>9</w:t>
            </w:r>
            <w:r w:rsidR="00947C47">
              <w:t>.</w:t>
            </w:r>
            <w:r w:rsidR="00C26977">
              <w:t>0</w:t>
            </w:r>
            <w:r w:rsidR="00F85836">
              <w:t>8</w:t>
            </w:r>
            <w:r w:rsidR="00947C47">
              <w:t>.201</w:t>
            </w:r>
            <w:r w:rsidR="00F85836">
              <w:t>9</w:t>
            </w:r>
            <w:r>
              <w:t xml:space="preserve"> k 18.00</w:t>
            </w:r>
          </w:p>
        </w:tc>
      </w:tr>
      <w:tr w:rsidR="00EA117D" w:rsidRPr="00FE479A" w:rsidTr="00F02F99">
        <w:trPr>
          <w:trHeight w:val="210"/>
        </w:trPr>
        <w:tc>
          <w:tcPr>
            <w:tcW w:w="1078" w:type="dxa"/>
          </w:tcPr>
          <w:p w:rsidR="00EA117D" w:rsidRPr="00FE479A" w:rsidRDefault="00FE479A" w:rsidP="006106AC">
            <w:pPr>
              <w:pStyle w:val="Normal-Docinfo"/>
            </w:pPr>
            <w:bookmarkStart w:id="4" w:name="bmkOvsLocation"/>
            <w:r w:rsidRPr="00FE479A">
              <w:t>Asukoht</w:t>
            </w:r>
            <w:bookmarkEnd w:id="4"/>
          </w:p>
        </w:tc>
        <w:tc>
          <w:tcPr>
            <w:tcW w:w="6173" w:type="dxa"/>
          </w:tcPr>
          <w:p w:rsidR="00EA117D" w:rsidRPr="00FE479A" w:rsidRDefault="001A525D" w:rsidP="001A525D">
            <w:pPr>
              <w:pStyle w:val="Normal-Docinfotext"/>
            </w:pPr>
            <w:r>
              <w:rPr>
                <w:bCs/>
              </w:rPr>
              <w:t>Raasiku rahvamajas</w:t>
            </w:r>
            <w:r>
              <w:t xml:space="preserve"> (Tallinna mnt 21</w:t>
            </w:r>
            <w:r w:rsidR="00DE7984" w:rsidRPr="00DE7984">
              <w:t xml:space="preserve">, </w:t>
            </w:r>
            <w:r>
              <w:t>Raasiku</w:t>
            </w:r>
            <w:r w:rsidR="00DE7984" w:rsidRPr="00DE7984">
              <w:t>)</w:t>
            </w:r>
          </w:p>
        </w:tc>
      </w:tr>
      <w:tr w:rsidR="00EA117D" w:rsidRPr="00FE479A" w:rsidTr="00F02F99">
        <w:trPr>
          <w:trHeight w:val="210"/>
        </w:trPr>
        <w:tc>
          <w:tcPr>
            <w:tcW w:w="1078" w:type="dxa"/>
          </w:tcPr>
          <w:p w:rsidR="00EA117D" w:rsidRPr="00FE479A" w:rsidRDefault="00FE479A" w:rsidP="006106AC">
            <w:pPr>
              <w:pStyle w:val="Normal-Docinfo"/>
            </w:pPr>
            <w:bookmarkStart w:id="5" w:name="bmkOvsTaken"/>
            <w:r w:rsidRPr="00FE479A">
              <w:t>Protokollija</w:t>
            </w:r>
            <w:bookmarkEnd w:id="5"/>
          </w:p>
        </w:tc>
        <w:tc>
          <w:tcPr>
            <w:tcW w:w="6173" w:type="dxa"/>
          </w:tcPr>
          <w:p w:rsidR="00EA117D" w:rsidRPr="00FE479A" w:rsidRDefault="00F85836" w:rsidP="00E504E3">
            <w:pPr>
              <w:pStyle w:val="Normal-Docinfotext"/>
            </w:pPr>
            <w:r>
              <w:t>Kadri Vaher</w:t>
            </w:r>
          </w:p>
        </w:tc>
      </w:tr>
      <w:tr w:rsidR="00EA117D" w:rsidRPr="00FE479A" w:rsidTr="00F02F99">
        <w:trPr>
          <w:trHeight w:val="210"/>
        </w:trPr>
        <w:tc>
          <w:tcPr>
            <w:tcW w:w="1078" w:type="dxa"/>
          </w:tcPr>
          <w:p w:rsidR="00EA117D" w:rsidRPr="00FE479A" w:rsidRDefault="00FE479A" w:rsidP="006106AC">
            <w:pPr>
              <w:pStyle w:val="Normal-Docinfo"/>
            </w:pPr>
            <w:bookmarkStart w:id="6" w:name="bmkOvsParticipants"/>
            <w:r w:rsidRPr="00FE479A">
              <w:t>Osalejad</w:t>
            </w:r>
            <w:bookmarkEnd w:id="6"/>
          </w:p>
        </w:tc>
        <w:tc>
          <w:tcPr>
            <w:tcW w:w="6173" w:type="dxa"/>
          </w:tcPr>
          <w:p w:rsidR="00EA117D" w:rsidRPr="00FE479A" w:rsidRDefault="00947C47" w:rsidP="00681DEA">
            <w:pPr>
              <w:pStyle w:val="Normal-Docinfotext"/>
            </w:pPr>
            <w:r w:rsidRPr="008E7B1D">
              <w:t>Registreerimislehel</w:t>
            </w:r>
            <w:r w:rsidR="00274757">
              <w:t xml:space="preserve"> (faili lõpus)</w:t>
            </w:r>
          </w:p>
        </w:tc>
      </w:tr>
    </w:tbl>
    <w:p w:rsidR="001924BA" w:rsidRPr="00FE479A" w:rsidRDefault="001924BA" w:rsidP="001924BA">
      <w:pPr>
        <w:spacing w:line="100" w:lineRule="atLeast"/>
        <w:rPr>
          <w:sz w:val="10"/>
          <w:szCs w:val="10"/>
        </w:rPr>
      </w:pPr>
    </w:p>
    <w:tbl>
      <w:tblPr>
        <w:tblStyle w:val="TableGrid"/>
        <w:tblW w:w="7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077"/>
        <w:gridCol w:w="6174"/>
      </w:tblGrid>
      <w:tr w:rsidR="00EE7F42" w:rsidRPr="00FE479A" w:rsidTr="00300C04">
        <w:trPr>
          <w:trHeight w:val="284"/>
        </w:trPr>
        <w:tc>
          <w:tcPr>
            <w:tcW w:w="1077" w:type="dxa"/>
          </w:tcPr>
          <w:p w:rsidR="00EE7F42" w:rsidRPr="00FE479A" w:rsidRDefault="00EE7F42" w:rsidP="00300C04">
            <w:pPr>
              <w:pStyle w:val="Normal-Docinfo"/>
            </w:pPr>
          </w:p>
        </w:tc>
        <w:tc>
          <w:tcPr>
            <w:tcW w:w="6174" w:type="dxa"/>
          </w:tcPr>
          <w:p w:rsidR="00EE7F42" w:rsidRPr="00FE479A" w:rsidRDefault="00EE7F42" w:rsidP="00300C04">
            <w:pPr>
              <w:pStyle w:val="Normal-Docinfo"/>
            </w:pPr>
          </w:p>
        </w:tc>
      </w:tr>
    </w:tbl>
    <w:p w:rsidR="00EE7F42" w:rsidRDefault="00C26977" w:rsidP="00EE7F42">
      <w:r>
        <w:t>PÄEVAKORD</w:t>
      </w:r>
    </w:p>
    <w:p w:rsidR="00C26977" w:rsidRDefault="00C26977" w:rsidP="00EE7F42"/>
    <w:p w:rsidR="00E21C48" w:rsidRDefault="00C26977" w:rsidP="00C26977">
      <w:pPr>
        <w:pStyle w:val="ListParagraph"/>
        <w:numPr>
          <w:ilvl w:val="0"/>
          <w:numId w:val="29"/>
        </w:numPr>
      </w:pPr>
      <w:r>
        <w:t>ÜP tutvustus</w:t>
      </w:r>
      <w:r w:rsidR="00E21C48">
        <w:t xml:space="preserve"> konsultandi poolt</w:t>
      </w:r>
    </w:p>
    <w:p w:rsidR="00C26977" w:rsidRDefault="00E21C48" w:rsidP="00C26977">
      <w:pPr>
        <w:pStyle w:val="ListParagraph"/>
        <w:numPr>
          <w:ilvl w:val="0"/>
          <w:numId w:val="29"/>
        </w:numPr>
      </w:pPr>
      <w:r>
        <w:t xml:space="preserve">ÜP teemade </w:t>
      </w:r>
      <w:r w:rsidR="00C26977">
        <w:t>arutelu</w:t>
      </w:r>
    </w:p>
    <w:p w:rsidR="00C26977" w:rsidRDefault="00C26977" w:rsidP="00C26977">
      <w:pPr>
        <w:pStyle w:val="ListParagraph"/>
        <w:numPr>
          <w:ilvl w:val="0"/>
          <w:numId w:val="29"/>
        </w:numPr>
      </w:pPr>
      <w:r>
        <w:t>Avaliku väljapaneku jooksul laekunud et</w:t>
      </w:r>
      <w:r w:rsidR="00F85836">
        <w:t>tepanekute ülevaade ning KOV vastused neile</w:t>
      </w:r>
    </w:p>
    <w:p w:rsidR="00C26977" w:rsidRDefault="00C26977" w:rsidP="00EE7F42"/>
    <w:p w:rsidR="00C26977" w:rsidRPr="00FE479A" w:rsidRDefault="00C26977" w:rsidP="00EE7F42"/>
    <w:p w:rsidR="00C26977" w:rsidRPr="00C26977" w:rsidRDefault="00C26977" w:rsidP="00C26977">
      <w:pPr>
        <w:pStyle w:val="ListParagraph"/>
        <w:numPr>
          <w:ilvl w:val="0"/>
          <w:numId w:val="28"/>
        </w:numPr>
        <w:ind w:left="284" w:hanging="284"/>
        <w:rPr>
          <w:szCs w:val="18"/>
        </w:rPr>
      </w:pPr>
      <w:r w:rsidRPr="00C26977">
        <w:rPr>
          <w:szCs w:val="18"/>
        </w:rPr>
        <w:t xml:space="preserve">Skepast&amp;Puhkim OÜ konsultant Kadri Vaher </w:t>
      </w:r>
      <w:r w:rsidR="00F85836">
        <w:rPr>
          <w:szCs w:val="18"/>
        </w:rPr>
        <w:t xml:space="preserve">annab </w:t>
      </w:r>
      <w:r w:rsidR="00E21C48">
        <w:rPr>
          <w:szCs w:val="18"/>
        </w:rPr>
        <w:t xml:space="preserve">ÜLEVAATE </w:t>
      </w:r>
      <w:r w:rsidR="00E21C48" w:rsidRPr="00C26977">
        <w:rPr>
          <w:szCs w:val="18"/>
        </w:rPr>
        <w:t>ÜLDPLANEERINGU LAHENDUS</w:t>
      </w:r>
      <w:r w:rsidR="00E21C48">
        <w:rPr>
          <w:szCs w:val="18"/>
        </w:rPr>
        <w:t>ES</w:t>
      </w:r>
      <w:r w:rsidR="00E21C48" w:rsidRPr="00C26977">
        <w:rPr>
          <w:szCs w:val="18"/>
        </w:rPr>
        <w:t>T</w:t>
      </w:r>
      <w:r w:rsidRPr="00C26977">
        <w:rPr>
          <w:szCs w:val="18"/>
        </w:rPr>
        <w:t>.</w:t>
      </w:r>
    </w:p>
    <w:p w:rsidR="00C26977" w:rsidRDefault="00E170B0" w:rsidP="00C26977">
      <w:pPr>
        <w:ind w:left="0"/>
        <w:rPr>
          <w:color w:val="797766" w:themeColor="background2"/>
          <w:szCs w:val="18"/>
        </w:rPr>
      </w:pPr>
      <w:hyperlink r:id="rId8" w:history="1">
        <w:r w:rsidR="00C26977" w:rsidRPr="003848FA">
          <w:rPr>
            <w:rStyle w:val="Hyperlink"/>
            <w:color w:val="797766" w:themeColor="background2"/>
            <w:szCs w:val="18"/>
          </w:rPr>
          <w:t>Viide ettekandele</w:t>
        </w:r>
      </w:hyperlink>
      <w:r w:rsidR="00C26977" w:rsidRPr="003848FA">
        <w:rPr>
          <w:color w:val="797766" w:themeColor="background2"/>
          <w:szCs w:val="18"/>
        </w:rPr>
        <w:t>.</w:t>
      </w:r>
    </w:p>
    <w:p w:rsidR="009955B6" w:rsidRPr="003848FA" w:rsidRDefault="009955B6" w:rsidP="00C26977">
      <w:pPr>
        <w:ind w:left="0"/>
        <w:rPr>
          <w:color w:val="797766" w:themeColor="background2"/>
          <w:szCs w:val="18"/>
        </w:rPr>
      </w:pPr>
    </w:p>
    <w:p w:rsidR="00C26977" w:rsidRDefault="00C26977" w:rsidP="00E21C48">
      <w:pPr>
        <w:pStyle w:val="Heading1"/>
        <w:numPr>
          <w:ilvl w:val="0"/>
          <w:numId w:val="28"/>
        </w:numPr>
        <w:ind w:left="426"/>
        <w:rPr>
          <w:b w:val="0"/>
        </w:rPr>
      </w:pPr>
      <w:r w:rsidRPr="00C26977">
        <w:rPr>
          <w:b w:val="0"/>
        </w:rPr>
        <w:t>ARUTELU</w:t>
      </w:r>
    </w:p>
    <w:p w:rsidR="00816E91" w:rsidRDefault="00816E91" w:rsidP="00816E91"/>
    <w:p w:rsidR="00675D3B" w:rsidRDefault="00675D3B" w:rsidP="00FF4E01">
      <w:pPr>
        <w:ind w:left="0"/>
        <w:jc w:val="both"/>
      </w:pPr>
      <w:r>
        <w:t>V. Vaatmanni poolt kirjalikult esitatud küsimuste täiendav arutelu ja vastuste täpsustamine.</w:t>
      </w:r>
    </w:p>
    <w:p w:rsidR="00D70D9F" w:rsidRDefault="00675D3B" w:rsidP="00FF4E01">
      <w:pPr>
        <w:ind w:left="0"/>
        <w:jc w:val="both"/>
      </w:pPr>
      <w:r>
        <w:t xml:space="preserve"> </w:t>
      </w:r>
    </w:p>
    <w:p w:rsidR="00AD421B" w:rsidRDefault="001A525D" w:rsidP="009955B6">
      <w:pPr>
        <w:pStyle w:val="BodyText"/>
        <w:ind w:left="0"/>
      </w:pPr>
      <w:r>
        <w:t>Pärnaste: millised on sinivõrgustiku tingimused?</w:t>
      </w:r>
    </w:p>
    <w:p w:rsidR="001A525D" w:rsidRDefault="001A525D" w:rsidP="009955B6">
      <w:pPr>
        <w:pStyle w:val="BodyText"/>
        <w:ind w:left="0"/>
      </w:pPr>
      <w:r>
        <w:t>Vaher: me ei määranud eraldi tingimusi sinivõrgustikule, seal kehtivad rohevõrgustiku tingimused ning samuti üldised tingimused veealadele. Lisaks seadusest tulenevad tingimused.</w:t>
      </w:r>
    </w:p>
    <w:p w:rsidR="002951D0" w:rsidRDefault="002951D0" w:rsidP="009955B6">
      <w:pPr>
        <w:pStyle w:val="BodyText"/>
        <w:ind w:left="0"/>
      </w:pPr>
      <w:r>
        <w:t>Pärnaste: siin jões elas vahepeal saarmas, kuid nüüd on ta jälle kadunud. Kas saaks ÜP kaitstavate liikide juurde lisada ka saarma, et oleks info kuskil kirjas, et ta on siin elutsenud ning ehk annab see võimaluse selle looma siia tagasitulekuks?</w:t>
      </w:r>
    </w:p>
    <w:p w:rsidR="002951D0" w:rsidRDefault="002951D0" w:rsidP="009955B6">
      <w:pPr>
        <w:pStyle w:val="BodyText"/>
        <w:ind w:left="0"/>
      </w:pPr>
      <w:r>
        <w:t>Vaher: me kajastame ÜPs ainult neid väärtuseid ja piiranguid mis täna kehtivad. See info hakkab niiehknaa ajas muutuma ning ajakohast infot saab jälgida riiklikest registritest.</w:t>
      </w:r>
    </w:p>
    <w:p w:rsidR="002951D0" w:rsidRDefault="002951D0" w:rsidP="009955B6">
      <w:pPr>
        <w:pStyle w:val="BodyText"/>
        <w:ind w:left="0"/>
      </w:pPr>
      <w:r>
        <w:t>Pärnaste: Jõelähtme jõega seoses oleme mures selle veetaseme pärast. See oli vanasti palju kõrgem, kuid nüüd on madal</w:t>
      </w:r>
      <w:r w:rsidR="001373CF">
        <w:t>, veetagavara on väga oluline. Madal vesi põhjustab kinnikasvamist ning jões pole täna võimalik ujuda. Mõistlik oleks rajada jõele pais, et veetaset tõsta.</w:t>
      </w:r>
    </w:p>
    <w:p w:rsidR="001373CF" w:rsidRDefault="001373CF" w:rsidP="009955B6">
      <w:pPr>
        <w:pStyle w:val="BodyText"/>
        <w:ind w:left="0"/>
      </w:pPr>
      <w:r>
        <w:t xml:space="preserve">Vaher: üldjuhul on Keskkonnaamet täna paisude ja tammide teemal suhteliselt vastumeelne, pigem neid lammutatakse ning taastatakse kalade </w:t>
      </w:r>
      <w:r w:rsidR="00675D3B">
        <w:t>looduslik liikumine. Hetkel ei ole mõistlik seda teemat ÜPsse tuua, sest me pole neid teemasid Kkametiga läbirääkinud, täna on nad lahenduse sellisel kujul kooskõlastanud.</w:t>
      </w:r>
    </w:p>
    <w:p w:rsidR="00675D3B" w:rsidRDefault="00CD5196" w:rsidP="00675D3B">
      <w:pPr>
        <w:pStyle w:val="BodyText"/>
        <w:ind w:left="0"/>
      </w:pPr>
      <w:r>
        <w:t>Sepp</w:t>
      </w:r>
      <w:r w:rsidR="00675D3B">
        <w:t>: 1 teema, mis meil Raasikul oli ÜPs väga aktuaalne, oli arengualade tegevuste kavandamine Tehase piirkonnas. Kohalike elanike poolt oli soov, et seal oleks tootmine välistatud, kuid nt on 1 mööblitootja Knolle tundnud huvi meie valla vastu ning see oleks 1 võimalik koht, kuhu seda tootmist kavandada. See toob valda ka töökohti, mida on samuti vaja.</w:t>
      </w:r>
    </w:p>
    <w:p w:rsidR="00675D3B" w:rsidRDefault="00675D3B" w:rsidP="00675D3B">
      <w:pPr>
        <w:pStyle w:val="BodyText"/>
        <w:ind w:left="0"/>
      </w:pPr>
      <w:r>
        <w:lastRenderedPageBreak/>
        <w:t>Pärnaste: kas ÜPga on kavandatud ka kergliiklusteid? Nt Aruküla-Raasiku vahele ning Peningi piirkonda?</w:t>
      </w:r>
    </w:p>
    <w:p w:rsidR="00CD5196" w:rsidRDefault="00675D3B" w:rsidP="00675D3B">
      <w:pPr>
        <w:pStyle w:val="BodyText"/>
        <w:ind w:left="0"/>
      </w:pPr>
      <w:r>
        <w:t>Vaher: jah, need kajastuvad joonistel.</w:t>
      </w:r>
    </w:p>
    <w:p w:rsidR="00CD5196" w:rsidRDefault="00CD5196" w:rsidP="00675D3B">
      <w:pPr>
        <w:pStyle w:val="BodyText"/>
        <w:ind w:left="0"/>
      </w:pPr>
      <w:r>
        <w:t>A.Pärnaste: Kas see uus hoone Paju tn põigus pole liialt tihe ning sobimatu Raasiku alevikku? Ja kas tuleohutusnõuded on seal ikkagi täidetud?</w:t>
      </w:r>
    </w:p>
    <w:p w:rsidR="00CD5196" w:rsidRDefault="00CD5196" w:rsidP="00675D3B">
      <w:pPr>
        <w:pStyle w:val="BodyText"/>
        <w:ind w:left="0"/>
      </w:pPr>
      <w:r>
        <w:t>Vaher: tuleohutusnõudeid jälgib Päästeamet, ÜP saab anda üldised ehituslikud ja arhitektuursed nõuded, täpsemad tingimused antakse detailplaneeringuga ning täpsem lahendus ehitusprojektis. Sobivus on valla arhitekti jt seotud ametnike kaalutlusotsus.</w:t>
      </w:r>
    </w:p>
    <w:p w:rsidR="00CD5196" w:rsidRDefault="00CD5196" w:rsidP="00675D3B">
      <w:pPr>
        <w:pStyle w:val="BodyText"/>
        <w:ind w:left="0"/>
      </w:pPr>
      <w:r>
        <w:t>Sepp: iga arenduse puhul me vaatame ja kaalume, milline on mõistlik tihedus ja arhitektuurne sobivus. Eks see on omamoodi vaataja silmades, mis siia sobib ning mis mitte.</w:t>
      </w:r>
    </w:p>
    <w:p w:rsidR="00CD5196" w:rsidRDefault="00CD5196" w:rsidP="00675D3B">
      <w:pPr>
        <w:pStyle w:val="BodyText"/>
        <w:ind w:left="0"/>
      </w:pPr>
      <w:r>
        <w:t>Ets: ka Paju tn ja Tallinna mnt äärsed elamud tundusid alguses ebasobivad, eks uute asjadega harjumine võtabki aega.</w:t>
      </w:r>
    </w:p>
    <w:p w:rsidR="007B7446" w:rsidRDefault="007B7446" w:rsidP="00675D3B">
      <w:pPr>
        <w:pStyle w:val="BodyText"/>
        <w:ind w:left="0"/>
      </w:pPr>
      <w:r>
        <w:br w:type="page"/>
      </w:r>
    </w:p>
    <w:p w:rsidR="00D70D9F" w:rsidRDefault="00D70D9F" w:rsidP="00D70D9F">
      <w:pPr>
        <w:ind w:left="0"/>
      </w:pPr>
      <w:r>
        <w:lastRenderedPageBreak/>
        <w:t>3.</w:t>
      </w:r>
      <w:r w:rsidR="00E21C48">
        <w:t xml:space="preserve">AVALIKU VÄLJAPANEKU </w:t>
      </w:r>
      <w:r>
        <w:t xml:space="preserve">jooksul laekunud </w:t>
      </w:r>
      <w:r w:rsidR="00E21C48" w:rsidRPr="00E21C48">
        <w:t>ETTEPANEKUTE ÜLEVAADE</w:t>
      </w:r>
    </w:p>
    <w:p w:rsidR="00F85836" w:rsidRDefault="00F85836" w:rsidP="00D70D9F">
      <w:pPr>
        <w:ind w:left="0"/>
      </w:pPr>
    </w:p>
    <w:tbl>
      <w:tblPr>
        <w:tblW w:w="9498" w:type="dxa"/>
        <w:tblInd w:w="-5"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1E0" w:firstRow="1" w:lastRow="1" w:firstColumn="1" w:lastColumn="1" w:noHBand="0" w:noVBand="0"/>
      </w:tblPr>
      <w:tblGrid>
        <w:gridCol w:w="1134"/>
        <w:gridCol w:w="1560"/>
        <w:gridCol w:w="4110"/>
        <w:gridCol w:w="2694"/>
      </w:tblGrid>
      <w:tr w:rsidR="00A717C3" w:rsidTr="00A717C3">
        <w:trPr>
          <w:trHeight w:val="843"/>
        </w:trPr>
        <w:tc>
          <w:tcPr>
            <w:tcW w:w="1134" w:type="dxa"/>
            <w:shd w:val="clear" w:color="auto" w:fill="auto"/>
          </w:tcPr>
          <w:p w:rsidR="00A717C3" w:rsidRPr="00B031E7" w:rsidRDefault="00A717C3" w:rsidP="003F05AF">
            <w:pPr>
              <w:pStyle w:val="BodyText1"/>
              <w:rPr>
                <w:rFonts w:asciiTheme="majorHAnsi" w:hAnsiTheme="majorHAnsi" w:cs="Arial"/>
                <w:color w:val="auto"/>
                <w:sz w:val="18"/>
                <w:szCs w:val="18"/>
                <w:lang w:val="et-EE"/>
              </w:rPr>
            </w:pPr>
            <w:r>
              <w:rPr>
                <w:rFonts w:asciiTheme="majorHAnsi" w:hAnsiTheme="majorHAnsi" w:cs="Arial"/>
                <w:color w:val="auto"/>
                <w:sz w:val="18"/>
                <w:szCs w:val="18"/>
                <w:lang w:val="et-EE"/>
              </w:rPr>
              <w:t>Maa-amet</w:t>
            </w:r>
          </w:p>
        </w:tc>
        <w:tc>
          <w:tcPr>
            <w:tcW w:w="1560" w:type="dxa"/>
            <w:shd w:val="clear" w:color="auto" w:fill="auto"/>
          </w:tcPr>
          <w:p w:rsidR="00A717C3" w:rsidRDefault="00A717C3" w:rsidP="00A717C3">
            <w:pPr>
              <w:ind w:left="0"/>
              <w:rPr>
                <w:rFonts w:asciiTheme="majorHAnsi" w:hAnsiTheme="majorHAnsi" w:cs="Arial"/>
                <w:szCs w:val="18"/>
              </w:rPr>
            </w:pPr>
            <w:r>
              <w:rPr>
                <w:rFonts w:asciiTheme="majorHAnsi" w:hAnsiTheme="majorHAnsi" w:cs="Arial"/>
                <w:szCs w:val="18"/>
              </w:rPr>
              <w:t>AVALIK VÄLJAPANEK</w:t>
            </w:r>
          </w:p>
          <w:p w:rsidR="00A717C3" w:rsidRPr="00B031E7" w:rsidRDefault="00A717C3" w:rsidP="00A717C3">
            <w:pPr>
              <w:ind w:left="0"/>
              <w:rPr>
                <w:rFonts w:asciiTheme="majorHAnsi" w:hAnsiTheme="majorHAnsi" w:cs="Arial"/>
                <w:szCs w:val="18"/>
              </w:rPr>
            </w:pPr>
            <w:r w:rsidRPr="009544AE">
              <w:rPr>
                <w:rFonts w:asciiTheme="majorHAnsi" w:hAnsiTheme="majorHAnsi" w:cs="Arial"/>
                <w:szCs w:val="18"/>
              </w:rPr>
              <w:t>15.07.2019 nr 6-3/19/10534-2</w:t>
            </w:r>
          </w:p>
        </w:tc>
        <w:tc>
          <w:tcPr>
            <w:tcW w:w="4110" w:type="dxa"/>
            <w:tcBorders>
              <w:top w:val="single" w:sz="4" w:space="0" w:color="auto"/>
              <w:bottom w:val="single" w:sz="4" w:space="0" w:color="auto"/>
            </w:tcBorders>
            <w:shd w:val="clear" w:color="auto" w:fill="auto"/>
          </w:tcPr>
          <w:p w:rsidR="00A717C3" w:rsidRDefault="00AD2B4B" w:rsidP="00A717C3">
            <w:pPr>
              <w:pStyle w:val="BodyText"/>
              <w:ind w:left="33"/>
            </w:pPr>
            <w:r>
              <w:t>P</w:t>
            </w:r>
            <w:r w:rsidR="00A717C3" w:rsidRPr="009544AE">
              <w:t>alusime seletuskirja peatükis 3.6.9 Mäetööstusmaa maa</w:t>
            </w:r>
            <w:r w:rsidR="00A717C3">
              <w:t>-</w:t>
            </w:r>
            <w:r w:rsidR="00A717C3" w:rsidRPr="009544AE">
              <w:t>ala mäetööstuse maa-alade tingimuste all täpsustada, et maardlate kasutuselevõtul väärtuslikel põllumajandusmaadel, väärtuslikel maastikel ja rohelise võrgustiku alal tuleb keskkonnamõju hindamise läbi viimise vajadust kaaluda. Soovitasime sõnastust: „Maardlate kasutuselevõtul vältida võimalusel alasid, mis asuvad väärtuslikel põllumajandusmaadel, väärtuslikel maastikel ja rohelise võrgustiku alal. Juhul, kui nimetatud aladel on kaevandamine majanduslikult otstarbekas, tuleb analüüsida kaasnevaid mõjusid ning kaaluda vajadust läbi viia keskkonnamõju hindamine“.</w:t>
            </w:r>
          </w:p>
        </w:tc>
        <w:tc>
          <w:tcPr>
            <w:tcW w:w="2694" w:type="dxa"/>
            <w:tcBorders>
              <w:top w:val="single" w:sz="4" w:space="0" w:color="auto"/>
              <w:bottom w:val="single" w:sz="4" w:space="0" w:color="auto"/>
            </w:tcBorders>
            <w:shd w:val="clear" w:color="auto" w:fill="auto"/>
          </w:tcPr>
          <w:p w:rsidR="00A717C3" w:rsidRDefault="00A717C3" w:rsidP="00A717C3">
            <w:pPr>
              <w:pStyle w:val="BodyText"/>
              <w:ind w:left="34"/>
              <w:rPr>
                <w:color w:val="0A385C" w:themeColor="accent1" w:themeShade="40"/>
              </w:rPr>
            </w:pPr>
            <w:r>
              <w:rPr>
                <w:color w:val="0A385C" w:themeColor="accent1" w:themeShade="40"/>
              </w:rPr>
              <w:t>Täpsustus seletuskirja ptk 3.6.9 sisse viidud.</w:t>
            </w:r>
          </w:p>
        </w:tc>
      </w:tr>
      <w:tr w:rsidR="00A717C3" w:rsidTr="00A717C3">
        <w:trPr>
          <w:trHeight w:val="843"/>
        </w:trPr>
        <w:tc>
          <w:tcPr>
            <w:tcW w:w="1134" w:type="dxa"/>
            <w:shd w:val="clear" w:color="auto" w:fill="auto"/>
          </w:tcPr>
          <w:p w:rsidR="00A717C3" w:rsidRDefault="00A717C3" w:rsidP="00A717C3">
            <w:pPr>
              <w:pStyle w:val="BodyText1"/>
              <w:rPr>
                <w:rFonts w:asciiTheme="majorHAnsi" w:hAnsiTheme="majorHAnsi" w:cs="Arial"/>
                <w:color w:val="auto"/>
                <w:sz w:val="18"/>
                <w:szCs w:val="18"/>
                <w:lang w:val="et-EE"/>
              </w:rPr>
            </w:pPr>
            <w:r w:rsidRPr="00B031E7">
              <w:rPr>
                <w:rFonts w:asciiTheme="majorHAnsi" w:hAnsiTheme="majorHAnsi" w:cs="Arial"/>
                <w:color w:val="auto"/>
                <w:sz w:val="18"/>
                <w:szCs w:val="18"/>
                <w:lang w:val="et-EE"/>
              </w:rPr>
              <w:t>Terviseamet</w:t>
            </w:r>
          </w:p>
        </w:tc>
        <w:tc>
          <w:tcPr>
            <w:tcW w:w="1560" w:type="dxa"/>
            <w:shd w:val="clear" w:color="auto" w:fill="auto"/>
          </w:tcPr>
          <w:p w:rsidR="00A717C3" w:rsidRDefault="00A717C3" w:rsidP="00A717C3">
            <w:pPr>
              <w:ind w:left="34"/>
              <w:rPr>
                <w:rFonts w:asciiTheme="majorHAnsi" w:hAnsiTheme="majorHAnsi" w:cs="Arial"/>
                <w:szCs w:val="18"/>
              </w:rPr>
            </w:pPr>
            <w:r>
              <w:rPr>
                <w:rFonts w:asciiTheme="majorHAnsi" w:hAnsiTheme="majorHAnsi" w:cs="Arial"/>
                <w:szCs w:val="18"/>
              </w:rPr>
              <w:t>AVALIK VÄLJAPANEK</w:t>
            </w:r>
          </w:p>
          <w:p w:rsidR="00A717C3" w:rsidRDefault="00A717C3" w:rsidP="00A717C3">
            <w:pPr>
              <w:ind w:left="88"/>
              <w:rPr>
                <w:rFonts w:asciiTheme="majorHAnsi" w:hAnsiTheme="majorHAnsi" w:cs="Arial"/>
                <w:szCs w:val="18"/>
              </w:rPr>
            </w:pPr>
            <w:r w:rsidRPr="00C1255E">
              <w:rPr>
                <w:rFonts w:asciiTheme="majorHAnsi" w:hAnsiTheme="majorHAnsi" w:cs="Arial"/>
                <w:szCs w:val="18"/>
              </w:rPr>
              <w:t>18.07.2019 nr 9.3-1/19/3594-2</w:t>
            </w:r>
          </w:p>
        </w:tc>
        <w:tc>
          <w:tcPr>
            <w:tcW w:w="4110" w:type="dxa"/>
            <w:tcBorders>
              <w:top w:val="single" w:sz="4" w:space="0" w:color="auto"/>
              <w:bottom w:val="single" w:sz="4" w:space="0" w:color="auto"/>
            </w:tcBorders>
            <w:shd w:val="clear" w:color="auto" w:fill="auto"/>
          </w:tcPr>
          <w:p w:rsidR="00A717C3" w:rsidRPr="009544AE" w:rsidRDefault="00A717C3" w:rsidP="00A717C3">
            <w:pPr>
              <w:pStyle w:val="BodyText"/>
              <w:ind w:left="33"/>
            </w:pPr>
            <w:r>
              <w:rPr>
                <w:rFonts w:asciiTheme="majorHAnsi" w:hAnsiTheme="majorHAnsi" w:cs="Arial"/>
                <w:szCs w:val="18"/>
              </w:rPr>
              <w:t>1.</w:t>
            </w:r>
            <w:r>
              <w:t xml:space="preserve"> </w:t>
            </w:r>
            <w:r w:rsidRPr="00C1255E">
              <w:rPr>
                <w:rFonts w:asciiTheme="majorHAnsi" w:hAnsiTheme="majorHAnsi" w:cs="Arial"/>
                <w:szCs w:val="18"/>
              </w:rPr>
              <w:t>Raasiku üldplaneeringu maakasutuse kaardilt selgub, et võrreldes varasema üldplaneeringuga kavandatakse raudtee ümbrusesse suuremas mahus elamumaade rajamist. Amet ei soovita elamualade rajamist raudteede lähedusse. Kui siiski soovitakse elamuid rajada raudtee lähistele, tuleks täiendavalt analüüsida raudteelt lähtuvaid müra- ja vibratsioonitasemeid ning ehitamisel arvestada võimaliku müra ja vibratsiooni leevendavate meetmete rakendamise vajadusega. Oluline on vibratsioonile ja mürale suuremat tähelepanu pöörata ka ehitus- ja kasutuslubade väljastamisel.</w:t>
            </w:r>
          </w:p>
        </w:tc>
        <w:tc>
          <w:tcPr>
            <w:tcW w:w="2694" w:type="dxa"/>
            <w:tcBorders>
              <w:top w:val="single" w:sz="4" w:space="0" w:color="auto"/>
              <w:bottom w:val="single" w:sz="4" w:space="0" w:color="auto"/>
            </w:tcBorders>
            <w:shd w:val="clear" w:color="auto" w:fill="auto"/>
          </w:tcPr>
          <w:p w:rsidR="00A717C3" w:rsidRDefault="00A717C3" w:rsidP="00A717C3">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 xml:space="preserve">1.Üldplaneering annab üldise võimaluse elamumaade kavandamiseks raudtee lähedusse, et asula piirkondi tihendada ning maakasutust säästlikult kavandada. Seletuskirjas on antud täiendavad tingimused, kuidas uute alade kavandamisel raudteest tulenevate mõjudega arvestada (ptk 5.1.5). </w:t>
            </w:r>
          </w:p>
          <w:p w:rsidR="00A717C3" w:rsidRPr="00E34047" w:rsidRDefault="00A717C3" w:rsidP="00A717C3">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Täpsemad tingimused müra leevendavate meetmete osas antakse detailplaneeringu ja projekteerimistingimuste raames.</w:t>
            </w:r>
          </w:p>
        </w:tc>
      </w:tr>
      <w:tr w:rsidR="00A717C3" w:rsidTr="00A717C3">
        <w:trPr>
          <w:trHeight w:val="843"/>
        </w:trPr>
        <w:tc>
          <w:tcPr>
            <w:tcW w:w="1134" w:type="dxa"/>
            <w:shd w:val="clear" w:color="auto" w:fill="auto"/>
          </w:tcPr>
          <w:p w:rsidR="00A717C3" w:rsidRPr="00B031E7" w:rsidRDefault="00A717C3" w:rsidP="00A717C3">
            <w:pPr>
              <w:pStyle w:val="BodyText1"/>
              <w:rPr>
                <w:rFonts w:asciiTheme="majorHAnsi" w:hAnsiTheme="majorHAnsi" w:cs="Arial"/>
                <w:color w:val="auto"/>
                <w:sz w:val="18"/>
                <w:szCs w:val="18"/>
                <w:lang w:val="et-EE"/>
              </w:rPr>
            </w:pPr>
          </w:p>
        </w:tc>
        <w:tc>
          <w:tcPr>
            <w:tcW w:w="1560" w:type="dxa"/>
            <w:shd w:val="clear" w:color="auto" w:fill="auto"/>
          </w:tcPr>
          <w:p w:rsidR="00A717C3" w:rsidRDefault="00A717C3" w:rsidP="00A717C3">
            <w:pPr>
              <w:ind w:left="34"/>
              <w:rPr>
                <w:rFonts w:asciiTheme="majorHAnsi" w:hAnsiTheme="majorHAnsi" w:cs="Arial"/>
                <w:szCs w:val="18"/>
              </w:rPr>
            </w:pPr>
          </w:p>
        </w:tc>
        <w:tc>
          <w:tcPr>
            <w:tcW w:w="4110" w:type="dxa"/>
            <w:tcBorders>
              <w:top w:val="single" w:sz="4" w:space="0" w:color="auto"/>
              <w:bottom w:val="single" w:sz="4" w:space="0" w:color="auto"/>
            </w:tcBorders>
            <w:shd w:val="clear" w:color="auto" w:fill="auto"/>
          </w:tcPr>
          <w:p w:rsidR="00A717C3" w:rsidRDefault="00A717C3" w:rsidP="00A717C3">
            <w:pPr>
              <w:pStyle w:val="BodyText"/>
              <w:ind w:left="33"/>
              <w:rPr>
                <w:rFonts w:asciiTheme="majorHAnsi" w:hAnsiTheme="majorHAnsi" w:cs="Arial"/>
                <w:szCs w:val="18"/>
              </w:rPr>
            </w:pPr>
            <w:r>
              <w:rPr>
                <w:rFonts w:asciiTheme="majorHAnsi" w:hAnsiTheme="majorHAnsi" w:cs="Arial"/>
                <w:szCs w:val="18"/>
              </w:rPr>
              <w:t>2.</w:t>
            </w:r>
            <w:r>
              <w:t xml:space="preserve"> </w:t>
            </w:r>
            <w:r w:rsidRPr="00EA3381">
              <w:rPr>
                <w:rFonts w:asciiTheme="majorHAnsi" w:hAnsiTheme="majorHAnsi" w:cs="Arial"/>
                <w:szCs w:val="18"/>
              </w:rPr>
              <w:t>Raasiku valla üldplaneeringu KSH aruande eelnõu punktis 3.10.5. Müra mõju on atmosfääriõhu kaitse seaduse § 57 lähtuvalt määratud mürakategooriad. Amet juhib tähelepanu asjaolule, et üldplaneeringu maakasutuse kaardil on kujutatud lisaks aianduse maa-ala ja arengu maa-ala, kuid mürakategooriat neile määratud ei ole. Amet palub täpsustada eelnevalt nimetat</w:t>
            </w:r>
            <w:r>
              <w:rPr>
                <w:rFonts w:asciiTheme="majorHAnsi" w:hAnsiTheme="majorHAnsi" w:cs="Arial"/>
                <w:szCs w:val="18"/>
              </w:rPr>
              <w:t>ud maa-alade mürakategooriad.</w:t>
            </w:r>
          </w:p>
        </w:tc>
        <w:tc>
          <w:tcPr>
            <w:tcW w:w="2694" w:type="dxa"/>
            <w:tcBorders>
              <w:top w:val="single" w:sz="4" w:space="0" w:color="auto"/>
              <w:bottom w:val="single" w:sz="4" w:space="0" w:color="auto"/>
            </w:tcBorders>
            <w:shd w:val="clear" w:color="auto" w:fill="auto"/>
          </w:tcPr>
          <w:p w:rsidR="00A717C3" w:rsidRDefault="00A717C3" w:rsidP="00A717C3">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2. Ptk 6.4 täpsustatud.</w:t>
            </w:r>
          </w:p>
        </w:tc>
      </w:tr>
      <w:tr w:rsidR="00A717C3" w:rsidTr="00A717C3">
        <w:trPr>
          <w:trHeight w:val="843"/>
        </w:trPr>
        <w:tc>
          <w:tcPr>
            <w:tcW w:w="1134" w:type="dxa"/>
            <w:shd w:val="clear" w:color="auto" w:fill="auto"/>
          </w:tcPr>
          <w:p w:rsidR="00A717C3" w:rsidRPr="00B031E7" w:rsidRDefault="00A717C3" w:rsidP="00A717C3">
            <w:pPr>
              <w:pStyle w:val="BodyText1"/>
              <w:rPr>
                <w:rFonts w:asciiTheme="majorHAnsi" w:hAnsiTheme="majorHAnsi" w:cs="Arial"/>
                <w:color w:val="auto"/>
                <w:sz w:val="18"/>
                <w:szCs w:val="18"/>
                <w:lang w:val="et-EE"/>
              </w:rPr>
            </w:pPr>
          </w:p>
        </w:tc>
        <w:tc>
          <w:tcPr>
            <w:tcW w:w="1560" w:type="dxa"/>
            <w:shd w:val="clear" w:color="auto" w:fill="auto"/>
          </w:tcPr>
          <w:p w:rsidR="00A717C3" w:rsidRDefault="00A717C3" w:rsidP="00A717C3">
            <w:pPr>
              <w:ind w:left="34"/>
              <w:rPr>
                <w:rFonts w:asciiTheme="majorHAnsi" w:hAnsiTheme="majorHAnsi" w:cs="Arial"/>
                <w:szCs w:val="18"/>
              </w:rPr>
            </w:pPr>
          </w:p>
        </w:tc>
        <w:tc>
          <w:tcPr>
            <w:tcW w:w="4110" w:type="dxa"/>
            <w:tcBorders>
              <w:top w:val="single" w:sz="4" w:space="0" w:color="auto"/>
              <w:bottom w:val="single" w:sz="4" w:space="0" w:color="auto"/>
            </w:tcBorders>
            <w:shd w:val="clear" w:color="auto" w:fill="auto"/>
          </w:tcPr>
          <w:p w:rsidR="00A717C3" w:rsidRDefault="00A717C3" w:rsidP="00A717C3">
            <w:pPr>
              <w:pStyle w:val="BodyText"/>
              <w:ind w:left="33"/>
              <w:rPr>
                <w:rFonts w:asciiTheme="majorHAnsi" w:hAnsiTheme="majorHAnsi" w:cs="Arial"/>
                <w:szCs w:val="18"/>
              </w:rPr>
            </w:pPr>
            <w:r>
              <w:rPr>
                <w:rFonts w:asciiTheme="majorHAnsi" w:hAnsiTheme="majorHAnsi" w:cs="Arial"/>
                <w:szCs w:val="18"/>
              </w:rPr>
              <w:t>3.</w:t>
            </w:r>
            <w:r w:rsidRPr="00EA3381">
              <w:rPr>
                <w:rFonts w:asciiTheme="majorHAnsi" w:hAnsiTheme="majorHAnsi" w:cs="Arial"/>
                <w:szCs w:val="18"/>
              </w:rPr>
              <w:t>Raasiku valla üldplaneeringu KSH aruande eelnõu punktis 3.10.5. Müra mõju alapunktis Käitamisaegne müra on kirjutatud: „Kuna ÜP-ga nähakse ette elamualadega vahetult piirnevaid tootmisalasid, siis tuleb nendel aladel tootmisettevõtete täpsemal planeerimisel näha DP-ga ette tõhusad leevendavad meetmed (haljastatud puhveralad, tootmishoonete ja mürarikaste seadmete paigutus jms) müra jm häiringute hoidmiseks</w:t>
            </w:r>
            <w:r>
              <w:rPr>
                <w:rFonts w:asciiTheme="majorHAnsi" w:hAnsiTheme="majorHAnsi" w:cs="Arial"/>
                <w:szCs w:val="18"/>
              </w:rPr>
              <w:t xml:space="preserve"> </w:t>
            </w:r>
            <w:r w:rsidRPr="00D76FA6">
              <w:rPr>
                <w:rFonts w:asciiTheme="majorHAnsi" w:hAnsiTheme="majorHAnsi" w:cs="Arial"/>
                <w:szCs w:val="18"/>
              </w:rPr>
              <w:t>normikohastena.“  Amet juhib tähelepanu, et ka normtasemetest madalam müra võib olla tajutav ja vastavalt inimese tundlikkusele olla häiriv ning seetõttu tuleks eelkõige vältida müra tekitavate tootmishoonete ja elamute kõrvuti paigutamist.</w:t>
            </w:r>
          </w:p>
        </w:tc>
        <w:tc>
          <w:tcPr>
            <w:tcW w:w="2694" w:type="dxa"/>
            <w:tcBorders>
              <w:top w:val="single" w:sz="4" w:space="0" w:color="auto"/>
              <w:bottom w:val="single" w:sz="4" w:space="0" w:color="auto"/>
            </w:tcBorders>
            <w:shd w:val="clear" w:color="auto" w:fill="auto"/>
          </w:tcPr>
          <w:p w:rsidR="00A717C3" w:rsidRDefault="00A717C3" w:rsidP="00A717C3">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3. Ptk 3.6.2 on antud üldised põhimõtted müra tekitavate tootmishoonete kavandamiseks tundlike alade lähedusse.</w:t>
            </w:r>
          </w:p>
        </w:tc>
      </w:tr>
      <w:tr w:rsidR="00A717C3" w:rsidTr="00A717C3">
        <w:trPr>
          <w:trHeight w:val="843"/>
        </w:trPr>
        <w:tc>
          <w:tcPr>
            <w:tcW w:w="1134" w:type="dxa"/>
            <w:shd w:val="clear" w:color="auto" w:fill="auto"/>
          </w:tcPr>
          <w:p w:rsidR="00A717C3" w:rsidRPr="00B031E7" w:rsidRDefault="00A717C3" w:rsidP="00A717C3">
            <w:pPr>
              <w:pStyle w:val="BodyText1"/>
              <w:rPr>
                <w:rFonts w:asciiTheme="majorHAnsi" w:hAnsiTheme="majorHAnsi" w:cs="Arial"/>
                <w:color w:val="auto"/>
                <w:sz w:val="18"/>
                <w:szCs w:val="18"/>
                <w:lang w:val="et-EE"/>
              </w:rPr>
            </w:pPr>
          </w:p>
        </w:tc>
        <w:tc>
          <w:tcPr>
            <w:tcW w:w="1560" w:type="dxa"/>
            <w:shd w:val="clear" w:color="auto" w:fill="auto"/>
          </w:tcPr>
          <w:p w:rsidR="00A717C3" w:rsidRDefault="00A717C3" w:rsidP="00A717C3">
            <w:pPr>
              <w:ind w:left="34"/>
              <w:rPr>
                <w:rFonts w:asciiTheme="majorHAnsi" w:hAnsiTheme="majorHAnsi" w:cs="Arial"/>
                <w:szCs w:val="18"/>
              </w:rPr>
            </w:pPr>
          </w:p>
        </w:tc>
        <w:tc>
          <w:tcPr>
            <w:tcW w:w="4110" w:type="dxa"/>
            <w:tcBorders>
              <w:top w:val="single" w:sz="4" w:space="0" w:color="auto"/>
              <w:bottom w:val="single" w:sz="4" w:space="0" w:color="auto"/>
            </w:tcBorders>
            <w:shd w:val="clear" w:color="auto" w:fill="auto"/>
          </w:tcPr>
          <w:p w:rsidR="00A717C3" w:rsidRDefault="00A717C3" w:rsidP="00AD2B4B">
            <w:pPr>
              <w:pStyle w:val="BodyText"/>
              <w:ind w:left="33"/>
              <w:rPr>
                <w:rFonts w:asciiTheme="majorHAnsi" w:hAnsiTheme="majorHAnsi" w:cs="Arial"/>
                <w:szCs w:val="18"/>
              </w:rPr>
            </w:pPr>
            <w:r>
              <w:rPr>
                <w:rFonts w:asciiTheme="majorHAnsi" w:hAnsiTheme="majorHAnsi" w:cs="Arial"/>
                <w:szCs w:val="18"/>
              </w:rPr>
              <w:t>4.</w:t>
            </w:r>
            <w:r>
              <w:t xml:space="preserve"> </w:t>
            </w:r>
            <w:r w:rsidRPr="00D76FA6">
              <w:rPr>
                <w:rFonts w:asciiTheme="majorHAnsi" w:hAnsiTheme="majorHAnsi" w:cs="Arial"/>
                <w:szCs w:val="18"/>
              </w:rPr>
              <w:t>Raasiku valla üldplaneeringu KSH aruande eelnõu punktis 3.10.5. Müra mõju alapunktis Kurgla krossirada on kirjutatud, et kaebuste korral on asjakohane teostada lähimate elamute juures müratasemete mõõtmised, tuvastamaks, kas tegemist võib olla müranormide ületamisega. Amet juhib tähelepanu, et krossirajal sõidukitega sõitmine liigitub eelkõige meelelahutuseks. Atmosfääriõhu kaitse seaduse § 55 lg 3 punkti 2 alusel ei kuulu välisõhus leviva müra hulka meelelahutusürituste müra. Meelelahutusmüra reguleerib korrakaitseseadus (edaspidi KorS) ning eraldi normtasemeid meelelahutusürituste mürale määratud ei ole. KorS § 57¹ punkti 2 kohaselt teostab avalikus kohas käitumise üldnõuete järgimise üle riiklikku järelevalvet valla- või linnavalitsus. Eelnevast tulenevalt on eriti oluline koostöö kohaliku omavalitsuse, krossirada haldava ettevõtte ja krossiraja läheduses paiknevate elanike vahel, leidmaks kõiki osapooli rahuldav lahendus.</w:t>
            </w:r>
          </w:p>
        </w:tc>
        <w:tc>
          <w:tcPr>
            <w:tcW w:w="2694" w:type="dxa"/>
            <w:tcBorders>
              <w:top w:val="single" w:sz="4" w:space="0" w:color="auto"/>
              <w:bottom w:val="single" w:sz="4" w:space="0" w:color="auto"/>
            </w:tcBorders>
            <w:shd w:val="clear" w:color="auto" w:fill="auto"/>
          </w:tcPr>
          <w:p w:rsidR="00A717C3" w:rsidRDefault="00A717C3" w:rsidP="00A717C3">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4.KSHs täpsustatud.</w:t>
            </w:r>
          </w:p>
        </w:tc>
      </w:tr>
      <w:tr w:rsidR="00A717C3" w:rsidTr="00A717C3">
        <w:trPr>
          <w:trHeight w:val="843"/>
        </w:trPr>
        <w:tc>
          <w:tcPr>
            <w:tcW w:w="1134" w:type="dxa"/>
            <w:shd w:val="clear" w:color="auto" w:fill="auto"/>
          </w:tcPr>
          <w:p w:rsidR="00A717C3" w:rsidRPr="00B031E7" w:rsidRDefault="00A717C3" w:rsidP="00A717C3">
            <w:pPr>
              <w:pStyle w:val="BodyText1"/>
              <w:rPr>
                <w:rFonts w:asciiTheme="majorHAnsi" w:hAnsiTheme="majorHAnsi" w:cs="Arial"/>
                <w:color w:val="auto"/>
                <w:sz w:val="18"/>
                <w:szCs w:val="18"/>
                <w:lang w:val="et-EE"/>
              </w:rPr>
            </w:pPr>
          </w:p>
        </w:tc>
        <w:tc>
          <w:tcPr>
            <w:tcW w:w="1560" w:type="dxa"/>
            <w:shd w:val="clear" w:color="auto" w:fill="auto"/>
          </w:tcPr>
          <w:p w:rsidR="00A717C3" w:rsidRDefault="00A717C3" w:rsidP="00A717C3">
            <w:pPr>
              <w:ind w:left="34"/>
              <w:rPr>
                <w:rFonts w:asciiTheme="majorHAnsi" w:hAnsiTheme="majorHAnsi" w:cs="Arial"/>
                <w:szCs w:val="18"/>
              </w:rPr>
            </w:pPr>
          </w:p>
        </w:tc>
        <w:tc>
          <w:tcPr>
            <w:tcW w:w="4110" w:type="dxa"/>
            <w:tcBorders>
              <w:top w:val="single" w:sz="4" w:space="0" w:color="auto"/>
              <w:bottom w:val="single" w:sz="4" w:space="0" w:color="auto"/>
            </w:tcBorders>
            <w:shd w:val="clear" w:color="auto" w:fill="auto"/>
          </w:tcPr>
          <w:p w:rsidR="00A717C3" w:rsidRDefault="00A717C3" w:rsidP="00A717C3">
            <w:pPr>
              <w:pStyle w:val="BodyText"/>
              <w:ind w:left="33"/>
              <w:rPr>
                <w:rFonts w:asciiTheme="majorHAnsi" w:hAnsiTheme="majorHAnsi" w:cs="Arial"/>
                <w:szCs w:val="18"/>
              </w:rPr>
            </w:pPr>
            <w:r>
              <w:rPr>
                <w:rFonts w:asciiTheme="majorHAnsi" w:hAnsiTheme="majorHAnsi" w:cs="Arial"/>
                <w:szCs w:val="18"/>
              </w:rPr>
              <w:t>5.</w:t>
            </w:r>
            <w:r>
              <w:t xml:space="preserve"> </w:t>
            </w:r>
            <w:r w:rsidRPr="00D76FA6">
              <w:rPr>
                <w:rFonts w:asciiTheme="majorHAnsi" w:hAnsiTheme="majorHAnsi" w:cs="Arial"/>
                <w:szCs w:val="18"/>
              </w:rPr>
              <w:t xml:space="preserve">Raasiku valla üldplaneeringu KSH aruande eelnõu punktis 3.16.1. Aruküla põhjaveereostus (jääkreostusobjekt) on kirjutatud, et Aruküla põhjaveereostus on klassifitseeritud eriti ohtlikuks objektiks ja </w:t>
            </w:r>
            <w:r w:rsidRPr="00D76FA6">
              <w:rPr>
                <w:rFonts w:asciiTheme="majorHAnsi" w:hAnsiTheme="majorHAnsi" w:cs="Arial"/>
                <w:szCs w:val="18"/>
              </w:rPr>
              <w:lastRenderedPageBreak/>
              <w:t>reostunud põhjaveega ala suuruseks on hinnatud 800 000 m2. Kuna piirkonna põhjavesi on muutunud joogiks kõlbmatuks, teeb KSH ettepaneku hõlmata Aruküla põhjaveereostuse keskne ala ühisveevärgi alasse, et varustada selle piirkonna elanikke ja ettevõtteid puhta joogiveega. Amet tervitab ettepanekut viia ala üle ühisveevärgi alasse. Joogivee kvaliteet peab vastama sotsiaalministri 31.07.2001 määrusele nr 82 „Joogivee kvaliteedi- ja kontrollinõuded ning analüüsimeetodid“.</w:t>
            </w:r>
          </w:p>
        </w:tc>
        <w:tc>
          <w:tcPr>
            <w:tcW w:w="2694" w:type="dxa"/>
            <w:tcBorders>
              <w:top w:val="single" w:sz="4" w:space="0" w:color="auto"/>
              <w:bottom w:val="single" w:sz="4" w:space="0" w:color="auto"/>
            </w:tcBorders>
            <w:shd w:val="clear" w:color="auto" w:fill="auto"/>
          </w:tcPr>
          <w:p w:rsidR="00A717C3" w:rsidRDefault="00A717C3" w:rsidP="00A717C3">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lastRenderedPageBreak/>
              <w:t>5.Teadmiseks võetud.</w:t>
            </w:r>
          </w:p>
        </w:tc>
      </w:tr>
      <w:tr w:rsidR="00A717C3" w:rsidTr="00A717C3">
        <w:trPr>
          <w:trHeight w:val="843"/>
        </w:trPr>
        <w:tc>
          <w:tcPr>
            <w:tcW w:w="1134" w:type="dxa"/>
            <w:shd w:val="clear" w:color="auto" w:fill="auto"/>
          </w:tcPr>
          <w:p w:rsidR="00A717C3" w:rsidRPr="00B031E7" w:rsidRDefault="00A717C3" w:rsidP="00A717C3">
            <w:pPr>
              <w:pStyle w:val="BodyText1"/>
              <w:rPr>
                <w:rFonts w:asciiTheme="majorHAnsi" w:hAnsiTheme="majorHAnsi" w:cs="Arial"/>
                <w:color w:val="auto"/>
                <w:sz w:val="18"/>
                <w:szCs w:val="18"/>
                <w:lang w:val="et-EE"/>
              </w:rPr>
            </w:pPr>
            <w:r w:rsidRPr="00B031E7">
              <w:rPr>
                <w:rFonts w:asciiTheme="majorHAnsi" w:hAnsiTheme="majorHAnsi" w:cs="Arial"/>
                <w:color w:val="auto"/>
                <w:sz w:val="18"/>
                <w:szCs w:val="18"/>
                <w:lang w:val="et-EE"/>
              </w:rPr>
              <w:t>Maaelu</w:t>
            </w:r>
            <w:r>
              <w:rPr>
                <w:rFonts w:asciiTheme="majorHAnsi" w:hAnsiTheme="majorHAnsi" w:cs="Arial"/>
                <w:color w:val="auto"/>
                <w:sz w:val="18"/>
                <w:szCs w:val="18"/>
                <w:lang w:val="et-EE"/>
              </w:rPr>
              <w:t>-</w:t>
            </w:r>
            <w:r w:rsidRPr="00B031E7">
              <w:rPr>
                <w:rFonts w:asciiTheme="majorHAnsi" w:hAnsiTheme="majorHAnsi" w:cs="Arial"/>
                <w:color w:val="auto"/>
                <w:sz w:val="18"/>
                <w:szCs w:val="18"/>
                <w:lang w:val="et-EE"/>
              </w:rPr>
              <w:t>ministeerium</w:t>
            </w:r>
          </w:p>
        </w:tc>
        <w:tc>
          <w:tcPr>
            <w:tcW w:w="1560" w:type="dxa"/>
            <w:shd w:val="clear" w:color="auto" w:fill="auto"/>
          </w:tcPr>
          <w:p w:rsidR="00A717C3" w:rsidRDefault="00A717C3" w:rsidP="00A717C3">
            <w:pPr>
              <w:ind w:left="34"/>
              <w:rPr>
                <w:rFonts w:asciiTheme="majorHAnsi" w:hAnsiTheme="majorHAnsi" w:cs="Arial"/>
                <w:szCs w:val="18"/>
              </w:rPr>
            </w:pPr>
            <w:r w:rsidRPr="0026049C">
              <w:rPr>
                <w:rFonts w:asciiTheme="majorHAnsi" w:hAnsiTheme="majorHAnsi" w:cs="Arial"/>
                <w:szCs w:val="18"/>
              </w:rPr>
              <w:t>11.07.2019 nr 4.1-5/1725-1</w:t>
            </w:r>
          </w:p>
        </w:tc>
        <w:tc>
          <w:tcPr>
            <w:tcW w:w="4110" w:type="dxa"/>
            <w:tcBorders>
              <w:top w:val="single" w:sz="4" w:space="0" w:color="auto"/>
              <w:bottom w:val="single" w:sz="4" w:space="0" w:color="auto"/>
            </w:tcBorders>
            <w:shd w:val="clear" w:color="auto" w:fill="auto"/>
          </w:tcPr>
          <w:p w:rsidR="00A717C3" w:rsidRDefault="00A717C3" w:rsidP="00A717C3">
            <w:pPr>
              <w:pStyle w:val="BodyText1"/>
              <w:rPr>
                <w:rFonts w:asciiTheme="majorHAnsi" w:hAnsiTheme="majorHAnsi" w:cs="Arial"/>
                <w:color w:val="auto"/>
                <w:sz w:val="18"/>
                <w:szCs w:val="18"/>
                <w:lang w:val="et-EE"/>
              </w:rPr>
            </w:pPr>
            <w:r>
              <w:rPr>
                <w:rFonts w:asciiTheme="majorHAnsi" w:hAnsiTheme="majorHAnsi" w:cs="Arial"/>
                <w:color w:val="auto"/>
                <w:sz w:val="18"/>
                <w:szCs w:val="18"/>
                <w:lang w:val="et-EE"/>
              </w:rPr>
              <w:t>1.</w:t>
            </w:r>
            <w:r>
              <w:t xml:space="preserve"> </w:t>
            </w:r>
            <w:r w:rsidRPr="0026049C">
              <w:rPr>
                <w:rFonts w:asciiTheme="majorHAnsi" w:hAnsiTheme="majorHAnsi" w:cs="Arial"/>
                <w:color w:val="auto"/>
                <w:sz w:val="18"/>
                <w:szCs w:val="18"/>
                <w:lang w:val="et-EE"/>
              </w:rPr>
              <w:t>üldplaneeringu seletuskirja jaotises 3.6 „Maakasutus“ on rõhutatud, et üldplaneeringuga määratav maakasutuse juhtotstarve on territooriumi kasutamise valdav otstarve, mis annab piirkonnale edaspidise maakasutuse põhisuuna, ja märgitud, et üldplaneering maakasutuse osas annab üldised suunad, mida hiljem saab arenguplaanide selgumisel täpsustada vastavalt vajadusele.       Nimetatud jaotises ei ole kajastatud põllumajandus – ja metsamaa osas juhtotstarbe määramist. Põllumajandusmaa, seal hulgas väärtuslikud põllumajandusmaad, samuti metsamaa ei ole kajastatud ka maakasutust käsitleval kaardil. Maaeluministeerium ei saa nõustuda väitega (nimetatud väide on koostöö tabeli real 12.2), et hajaasutuses ei ole mõistlik põllumajandusmaa ega metsamaa juhtotstarvet määrata, kuna seal (st hajaasustuses) on juhtotstarbed paindlikumalt käsitletud. Esiteks ei ole selline lähenemine mõistetav ja teiseks ei ole see kooskõlas ei  planeerimisseaduse § 75 lõikes 4 sätestatud maakasutuse juhtotstarbe määramise ega ka eespool viidatud üldplaneeringu seletuskirja jaotises 3.6 „Maakasutus“ märgitud põhimõttega.</w:t>
            </w:r>
          </w:p>
          <w:p w:rsidR="00A717C3" w:rsidRDefault="00A717C3" w:rsidP="00A717C3">
            <w:pPr>
              <w:pStyle w:val="BodyText"/>
              <w:ind w:left="33"/>
              <w:rPr>
                <w:rFonts w:asciiTheme="majorHAnsi" w:hAnsiTheme="majorHAnsi" w:cs="Arial"/>
                <w:szCs w:val="18"/>
              </w:rPr>
            </w:pPr>
            <w:r w:rsidRPr="0026049C">
              <w:rPr>
                <w:rFonts w:asciiTheme="majorHAnsi" w:hAnsiTheme="majorHAnsi" w:cs="Arial"/>
                <w:szCs w:val="18"/>
              </w:rPr>
              <w:t>Maaeluministeerium on seisukohal, et väärtusliku põllumajandusmaa kohta tuleb määrata põllumajandusmaa sihtotstarbelist kasutamist tagav maakasutuse juhtotstarve. See annab kaugemaks tulevikuks tõenäolisima eelduse, et toidu tootmiseks sobivaim maa ei lähe põllumajanduslikust kasutusest välja.</w:t>
            </w:r>
          </w:p>
        </w:tc>
        <w:tc>
          <w:tcPr>
            <w:tcW w:w="2694" w:type="dxa"/>
            <w:tcBorders>
              <w:top w:val="single" w:sz="4" w:space="0" w:color="auto"/>
              <w:bottom w:val="single" w:sz="4" w:space="0" w:color="auto"/>
            </w:tcBorders>
            <w:shd w:val="clear" w:color="auto" w:fill="auto"/>
          </w:tcPr>
          <w:p w:rsidR="00A717C3" w:rsidRDefault="00A717C3" w:rsidP="00A717C3">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1.Tegu on ÜP metoodilise lähenemisega ning Raasiku valla ÜP käigus leiti, et hajaasustuses me kuvame ainult olemasolevaid tootmise ja äri juhtotstarbega alasid.</w:t>
            </w:r>
          </w:p>
          <w:p w:rsidR="00A717C3" w:rsidRDefault="00A717C3" w:rsidP="00A717C3">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 xml:space="preserve">DP ja projekteerimistingimuste käigus võib perspektiivis olla vajadus väärtuslike põllumaade kihti täiendavalt täpsustada, sest esilekerkivad arengud ning juhud on väga kohaspetsiifilised. Juhul kui me määrame põllumajandusmaa otstarbe väga konkreetselt hajaasustuses ära, siis hiljem ei ole võimalik paindlikku lähenemist rakendada. Nt kui soovitakse rajada talumajapidamist, mis soovib kasutada väärtuslikku põllumaad nii põllumajanduslikult kui ka osaliselt elu- või tootmishoonetena, siis ÜP rakendamisel tekib mitmeid küsimusi, et kuidas juhtotstarvet tõlgendada. Senine praktika näitab, et pigem on mõistlik sellisel juhul hajaasustusse juhtotstarvet mitte näidata ning lahendada täpsem otstarvete määramine detailplaneeringu või </w:t>
            </w:r>
            <w:r>
              <w:rPr>
                <w:rFonts w:asciiTheme="majorHAnsi" w:hAnsiTheme="majorHAnsi" w:cs="Arial"/>
                <w:color w:val="0A385C" w:themeColor="accent1" w:themeShade="40"/>
                <w:sz w:val="18"/>
                <w:szCs w:val="18"/>
                <w:lang w:val="et-EE"/>
              </w:rPr>
              <w:lastRenderedPageBreak/>
              <w:t>projekteerimistingimuste raames.</w:t>
            </w:r>
          </w:p>
          <w:p w:rsidR="00A717C3" w:rsidRDefault="00A717C3" w:rsidP="00A717C3">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Väärtuslike põllumajandusmaade üldiste põhimõtete alusel määratud kihti kajastatakse väärtuste ja piirangute kaardil, mis annab infot, kus need alad asuvad, et seda edaspidi arvesse võtta.</w:t>
            </w:r>
          </w:p>
          <w:p w:rsidR="00A717C3" w:rsidRDefault="00A717C3" w:rsidP="00A717C3">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Perspektiivis võib olla vajadus seda kihti täpsustada ning selline metoodiline lähenemine annab selle võimaluse.</w:t>
            </w:r>
          </w:p>
        </w:tc>
      </w:tr>
      <w:tr w:rsidR="00A717C3" w:rsidTr="00A717C3">
        <w:trPr>
          <w:trHeight w:val="843"/>
        </w:trPr>
        <w:tc>
          <w:tcPr>
            <w:tcW w:w="1134" w:type="dxa"/>
            <w:shd w:val="clear" w:color="auto" w:fill="auto"/>
          </w:tcPr>
          <w:p w:rsidR="00A717C3" w:rsidRPr="00B031E7" w:rsidRDefault="00A717C3" w:rsidP="00A717C3">
            <w:pPr>
              <w:pStyle w:val="BodyText1"/>
              <w:rPr>
                <w:rFonts w:asciiTheme="majorHAnsi" w:hAnsiTheme="majorHAnsi" w:cs="Arial"/>
                <w:color w:val="auto"/>
                <w:sz w:val="18"/>
                <w:szCs w:val="18"/>
                <w:lang w:val="et-EE"/>
              </w:rPr>
            </w:pPr>
          </w:p>
        </w:tc>
        <w:tc>
          <w:tcPr>
            <w:tcW w:w="1560" w:type="dxa"/>
            <w:shd w:val="clear" w:color="auto" w:fill="auto"/>
          </w:tcPr>
          <w:p w:rsidR="00A717C3" w:rsidRPr="0026049C" w:rsidRDefault="00A717C3" w:rsidP="00A717C3">
            <w:pPr>
              <w:ind w:left="34"/>
              <w:rPr>
                <w:rFonts w:asciiTheme="majorHAnsi" w:hAnsiTheme="majorHAnsi" w:cs="Arial"/>
                <w:szCs w:val="18"/>
              </w:rPr>
            </w:pPr>
          </w:p>
        </w:tc>
        <w:tc>
          <w:tcPr>
            <w:tcW w:w="4110" w:type="dxa"/>
            <w:tcBorders>
              <w:top w:val="single" w:sz="4" w:space="0" w:color="auto"/>
              <w:bottom w:val="single" w:sz="4" w:space="0" w:color="auto"/>
            </w:tcBorders>
            <w:shd w:val="clear" w:color="auto" w:fill="auto"/>
          </w:tcPr>
          <w:p w:rsidR="00A717C3" w:rsidRPr="0026049C" w:rsidRDefault="00A717C3" w:rsidP="00A717C3">
            <w:pPr>
              <w:pStyle w:val="BodyText1"/>
              <w:rPr>
                <w:rFonts w:asciiTheme="majorHAnsi" w:hAnsiTheme="majorHAnsi" w:cs="Arial"/>
                <w:color w:val="auto"/>
                <w:sz w:val="18"/>
                <w:szCs w:val="18"/>
                <w:lang w:val="et-EE"/>
              </w:rPr>
            </w:pPr>
            <w:r>
              <w:rPr>
                <w:rFonts w:asciiTheme="majorHAnsi" w:hAnsiTheme="majorHAnsi" w:cs="Arial"/>
                <w:color w:val="auto"/>
                <w:sz w:val="18"/>
                <w:szCs w:val="18"/>
                <w:lang w:val="et-EE"/>
              </w:rPr>
              <w:t>2.</w:t>
            </w:r>
            <w:r>
              <w:t xml:space="preserve"> </w:t>
            </w:r>
            <w:r w:rsidRPr="0026049C">
              <w:rPr>
                <w:rFonts w:asciiTheme="majorHAnsi" w:hAnsiTheme="majorHAnsi" w:cs="Arial"/>
                <w:color w:val="auto"/>
                <w:sz w:val="18"/>
                <w:szCs w:val="18"/>
                <w:lang w:val="et-EE"/>
              </w:rPr>
              <w:t xml:space="preserve">Üldplaneeringu seletuskirja jaotises 4.9 on märgitud, et väärtuslike põllumajandusmaade kaardikihti täpsustatakse kohalikest vajadustest ja ruumilisest arengust lähtuvalt ning väärtuslik põllumajandusmaa on välja arvatud tiheasustusaladelt ning olemasolevatelt ja kavandatavatelt maa-aladelt, mille juhtotstarbeks ei ole maatulundusmaa.  </w:t>
            </w:r>
          </w:p>
          <w:p w:rsidR="00A717C3" w:rsidRDefault="00A717C3" w:rsidP="00A717C3">
            <w:pPr>
              <w:pStyle w:val="BodyText1"/>
              <w:rPr>
                <w:rFonts w:asciiTheme="majorHAnsi" w:hAnsiTheme="majorHAnsi" w:cs="Arial"/>
                <w:color w:val="auto"/>
                <w:sz w:val="18"/>
                <w:szCs w:val="18"/>
                <w:lang w:val="et-EE"/>
              </w:rPr>
            </w:pPr>
            <w:r>
              <w:rPr>
                <w:rFonts w:asciiTheme="majorHAnsi" w:hAnsiTheme="majorHAnsi" w:cs="Arial"/>
                <w:color w:val="auto"/>
                <w:sz w:val="18"/>
                <w:szCs w:val="18"/>
                <w:lang w:val="et-EE"/>
              </w:rPr>
              <w:t>S</w:t>
            </w:r>
            <w:r w:rsidRPr="0026049C">
              <w:rPr>
                <w:rFonts w:asciiTheme="majorHAnsi" w:hAnsiTheme="majorHAnsi" w:cs="Arial"/>
                <w:color w:val="auto"/>
                <w:sz w:val="18"/>
                <w:szCs w:val="18"/>
                <w:lang w:val="et-EE"/>
              </w:rPr>
              <w:t>elgitame, et väärtuslikku põllumajandusmaad käsitleva õigusakti eelnõu kohaselt ei loeta väärtuslikeks põllumajandusmaadeks linnas ja alevis paiknevaid väärtusliku põllumajandusmaa massiive. See tähendab, et Raasiku ja Aruküla aleviku territooriumil, samuti üldplaneeringu seletuskirja jaotises 3.1 märgitud tihedamini asustatud külades olevad kahe hektari suurused ja suuremad väärtuslikuks osutuvad põllumajandusmaa massiivid tuleb lugeda väärtuslikeks põllumajandusmaadeks ning nende osas tuleb kavandada asjakohased metsastamise ja ehitamise kitsendused.</w:t>
            </w:r>
          </w:p>
        </w:tc>
        <w:tc>
          <w:tcPr>
            <w:tcW w:w="2694" w:type="dxa"/>
            <w:tcBorders>
              <w:top w:val="single" w:sz="4" w:space="0" w:color="auto"/>
              <w:bottom w:val="single" w:sz="4" w:space="0" w:color="auto"/>
            </w:tcBorders>
            <w:shd w:val="clear" w:color="auto" w:fill="auto"/>
          </w:tcPr>
          <w:p w:rsidR="00A717C3" w:rsidRDefault="00A717C3" w:rsidP="00A717C3">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2.Raasiku ÜP käigus on leitud, et nendes tihedamini asustatud piirkondades on pigem vajalik võimaldada ehitustegevust, sest väärtuslikke põllumajandusmaasid paikneb väljaspool neid alasid piisavalt.</w:t>
            </w:r>
          </w:p>
          <w:p w:rsidR="00A717C3" w:rsidRDefault="00A717C3" w:rsidP="00A717C3">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 xml:space="preserve">Kuna tihedamat asustust on mõistlik kavandada just </w:t>
            </w:r>
            <w:r w:rsidRPr="00CC35A5">
              <w:rPr>
                <w:rFonts w:asciiTheme="majorHAnsi" w:hAnsiTheme="majorHAnsi" w:cs="Arial"/>
                <w:color w:val="0A385C" w:themeColor="accent1" w:themeShade="40"/>
                <w:sz w:val="18"/>
                <w:szCs w:val="18"/>
                <w:lang w:val="et-EE"/>
              </w:rPr>
              <w:t>Raasiku ja Aruküla alevikkesse ja tihedamatesse küladesse, siis on kaalutluse tulemusena leitud, et antud asukohtades pole väärtusliku põllumajandusmaa säilitamine otstarbekas.</w:t>
            </w:r>
          </w:p>
        </w:tc>
      </w:tr>
      <w:tr w:rsidR="00A717C3" w:rsidTr="00A717C3">
        <w:trPr>
          <w:trHeight w:val="843"/>
        </w:trPr>
        <w:tc>
          <w:tcPr>
            <w:tcW w:w="1134" w:type="dxa"/>
            <w:shd w:val="clear" w:color="auto" w:fill="auto"/>
          </w:tcPr>
          <w:p w:rsidR="00A717C3" w:rsidRPr="00B031E7" w:rsidRDefault="00A717C3" w:rsidP="00A717C3">
            <w:pPr>
              <w:pStyle w:val="BodyText1"/>
              <w:rPr>
                <w:rFonts w:asciiTheme="majorHAnsi" w:hAnsiTheme="majorHAnsi" w:cs="Arial"/>
                <w:color w:val="auto"/>
                <w:sz w:val="18"/>
                <w:szCs w:val="18"/>
                <w:lang w:val="et-EE"/>
              </w:rPr>
            </w:pPr>
          </w:p>
        </w:tc>
        <w:tc>
          <w:tcPr>
            <w:tcW w:w="1560" w:type="dxa"/>
            <w:shd w:val="clear" w:color="auto" w:fill="auto"/>
          </w:tcPr>
          <w:p w:rsidR="00A717C3" w:rsidRPr="0026049C" w:rsidRDefault="00A717C3" w:rsidP="00A717C3">
            <w:pPr>
              <w:ind w:left="34"/>
              <w:rPr>
                <w:rFonts w:asciiTheme="majorHAnsi" w:hAnsiTheme="majorHAnsi" w:cs="Arial"/>
                <w:szCs w:val="18"/>
              </w:rPr>
            </w:pPr>
          </w:p>
        </w:tc>
        <w:tc>
          <w:tcPr>
            <w:tcW w:w="4110" w:type="dxa"/>
            <w:tcBorders>
              <w:top w:val="single" w:sz="4" w:space="0" w:color="auto"/>
              <w:bottom w:val="single" w:sz="4" w:space="0" w:color="auto"/>
            </w:tcBorders>
            <w:shd w:val="clear" w:color="auto" w:fill="auto"/>
          </w:tcPr>
          <w:p w:rsidR="00A717C3" w:rsidRDefault="00A717C3" w:rsidP="00A717C3">
            <w:pPr>
              <w:pStyle w:val="BodyText1"/>
              <w:rPr>
                <w:rFonts w:asciiTheme="majorHAnsi" w:hAnsiTheme="majorHAnsi" w:cs="Arial"/>
                <w:color w:val="auto"/>
                <w:sz w:val="18"/>
                <w:szCs w:val="18"/>
                <w:lang w:val="et-EE"/>
              </w:rPr>
            </w:pPr>
            <w:r>
              <w:rPr>
                <w:rFonts w:asciiTheme="majorHAnsi" w:hAnsiTheme="majorHAnsi" w:cs="Arial"/>
                <w:color w:val="auto"/>
                <w:sz w:val="18"/>
                <w:szCs w:val="18"/>
                <w:lang w:val="et-EE"/>
              </w:rPr>
              <w:t>3.</w:t>
            </w:r>
            <w:r>
              <w:t xml:space="preserve"> </w:t>
            </w:r>
            <w:r w:rsidRPr="0026049C">
              <w:rPr>
                <w:rFonts w:asciiTheme="majorHAnsi" w:hAnsiTheme="majorHAnsi" w:cs="Arial"/>
                <w:color w:val="auto"/>
                <w:sz w:val="18"/>
                <w:szCs w:val="18"/>
                <w:lang w:val="et-EE"/>
              </w:rPr>
              <w:t>sõnastada üldplaneeringu seletuskirja jaotises 4.9. „Väärtuslikud põllumajandusmaad“ toodud väärtusliku põllumajandusmaa kaitsetingimusi käsitlevas loetelus toodud esimene tingimus järgmiselt: „Väärtuslikku põllumajandusmaad kasutatakse üldjuhul põllumajanduslikuks tegevuseks. Väärtuslikku põllumajandusmaad ei metsastata ning seda võib hõlmata ehitistega üksnes juhul kui ehitamine muule maale on võimatu või ebaotstarbekas.“</w:t>
            </w:r>
          </w:p>
        </w:tc>
        <w:tc>
          <w:tcPr>
            <w:tcW w:w="2694" w:type="dxa"/>
            <w:tcBorders>
              <w:top w:val="single" w:sz="4" w:space="0" w:color="auto"/>
              <w:bottom w:val="single" w:sz="4" w:space="0" w:color="auto"/>
            </w:tcBorders>
            <w:shd w:val="clear" w:color="auto" w:fill="auto"/>
          </w:tcPr>
          <w:p w:rsidR="00A717C3" w:rsidRDefault="00A717C3" w:rsidP="00A717C3">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3. ÜP käigus on leitud, et väärtuslike põllumaj.maade kasutamine peab jääma paindlikuks ka tulevikus, mistõttu on antud need kitsendused soovituslikuna.</w:t>
            </w:r>
          </w:p>
          <w:p w:rsidR="00A717C3" w:rsidRDefault="00A717C3" w:rsidP="00A717C3">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 xml:space="preserve">Arvestada tuleb mh seda, et suur osa nendest aladest on eraomandis ning täna puuduvad riigi poolt soovitud kitsenduse seadmisel võimalikud kompensatsioonimeetmed. </w:t>
            </w:r>
            <w:r>
              <w:rPr>
                <w:rFonts w:asciiTheme="majorHAnsi" w:hAnsiTheme="majorHAnsi" w:cs="Arial"/>
                <w:color w:val="0A385C" w:themeColor="accent1" w:themeShade="40"/>
                <w:sz w:val="18"/>
                <w:szCs w:val="18"/>
                <w:lang w:val="et-EE"/>
              </w:rPr>
              <w:lastRenderedPageBreak/>
              <w:t>Raasiku vald ei soovi neid võimalikke kompensatsioonimeetmeid enda kanda võtta.</w:t>
            </w:r>
          </w:p>
        </w:tc>
      </w:tr>
      <w:tr w:rsidR="00A717C3" w:rsidTr="00A717C3">
        <w:trPr>
          <w:trHeight w:val="843"/>
        </w:trPr>
        <w:tc>
          <w:tcPr>
            <w:tcW w:w="1134" w:type="dxa"/>
            <w:shd w:val="clear" w:color="auto" w:fill="auto"/>
          </w:tcPr>
          <w:p w:rsidR="00A717C3" w:rsidRPr="00B031E7" w:rsidRDefault="00A717C3" w:rsidP="00A717C3">
            <w:pPr>
              <w:ind w:left="34"/>
              <w:rPr>
                <w:rFonts w:asciiTheme="majorHAnsi" w:hAnsiTheme="majorHAnsi" w:cs="Arial"/>
                <w:szCs w:val="18"/>
              </w:rPr>
            </w:pPr>
            <w:r w:rsidRPr="00A717C3">
              <w:rPr>
                <w:rFonts w:asciiTheme="majorHAnsi" w:hAnsiTheme="majorHAnsi" w:cs="Arial"/>
                <w:szCs w:val="18"/>
              </w:rPr>
              <w:lastRenderedPageBreak/>
              <w:t>AS Eesti Raudtee</w:t>
            </w:r>
          </w:p>
        </w:tc>
        <w:tc>
          <w:tcPr>
            <w:tcW w:w="1560" w:type="dxa"/>
            <w:shd w:val="clear" w:color="auto" w:fill="auto"/>
          </w:tcPr>
          <w:p w:rsidR="00A717C3" w:rsidRPr="0026049C" w:rsidRDefault="00A717C3" w:rsidP="00A717C3">
            <w:pPr>
              <w:ind w:left="34"/>
              <w:rPr>
                <w:rFonts w:asciiTheme="majorHAnsi" w:hAnsiTheme="majorHAnsi" w:cs="Arial"/>
                <w:szCs w:val="18"/>
              </w:rPr>
            </w:pPr>
            <w:r w:rsidRPr="00833D2F">
              <w:rPr>
                <w:rFonts w:asciiTheme="majorHAnsi" w:hAnsiTheme="majorHAnsi" w:cs="Arial"/>
                <w:szCs w:val="18"/>
              </w:rPr>
              <w:t>21-1/522-5</w:t>
            </w:r>
          </w:p>
        </w:tc>
        <w:tc>
          <w:tcPr>
            <w:tcW w:w="4110" w:type="dxa"/>
            <w:tcBorders>
              <w:top w:val="single" w:sz="4" w:space="0" w:color="auto"/>
              <w:bottom w:val="single" w:sz="4" w:space="0" w:color="auto"/>
            </w:tcBorders>
            <w:shd w:val="clear" w:color="auto" w:fill="auto"/>
          </w:tcPr>
          <w:p w:rsidR="00A717C3" w:rsidRPr="00CA1912" w:rsidRDefault="00A717C3" w:rsidP="00A717C3">
            <w:pPr>
              <w:ind w:left="33"/>
              <w:rPr>
                <w:rFonts w:asciiTheme="majorHAnsi" w:eastAsia="SimSun" w:hAnsiTheme="majorHAnsi" w:cs="Mangal"/>
                <w:kern w:val="1"/>
                <w:szCs w:val="18"/>
                <w:lang w:eastAsia="zh-CN" w:bidi="hi-IN"/>
              </w:rPr>
            </w:pPr>
            <w:r>
              <w:rPr>
                <w:rFonts w:asciiTheme="majorHAnsi" w:eastAsia="SimSun" w:hAnsiTheme="majorHAnsi" w:cs="Mangal"/>
                <w:kern w:val="1"/>
                <w:szCs w:val="18"/>
                <w:lang w:eastAsia="zh-CN" w:bidi="hi-IN"/>
              </w:rPr>
              <w:t>1.</w:t>
            </w:r>
            <w:r w:rsidRPr="00CA1912">
              <w:rPr>
                <w:rFonts w:asciiTheme="majorHAnsi" w:eastAsia="SimSun" w:hAnsiTheme="majorHAnsi" w:cs="Mangal"/>
                <w:kern w:val="1"/>
                <w:szCs w:val="18"/>
                <w:lang w:eastAsia="zh-CN" w:bidi="hi-IN"/>
              </w:rPr>
              <w:t xml:space="preserve">Planeeringu lahenduses tuleb kasutada õigeid mõisteid (peatuskoht, raudteejaam), samuti peab olema üheselt selge, millised on ametlikud </w:t>
            </w:r>
            <w:r w:rsidRPr="00A717C3">
              <w:rPr>
                <w:rFonts w:asciiTheme="majorHAnsi" w:eastAsia="SimSun" w:hAnsiTheme="majorHAnsi" w:cs="Mangal"/>
                <w:kern w:val="1"/>
                <w:szCs w:val="18"/>
                <w:lang w:eastAsia="zh-CN" w:bidi="hi-IN"/>
              </w:rPr>
              <w:t>raudteeülesõidu ja –ülekäigukohad. Perspektiivsete</w:t>
            </w:r>
            <w:r w:rsidRPr="00CA1912">
              <w:rPr>
                <w:rFonts w:asciiTheme="majorHAnsi" w:eastAsia="SimSun" w:hAnsiTheme="majorHAnsi" w:cs="Mangal"/>
                <w:kern w:val="1"/>
                <w:szCs w:val="18"/>
                <w:lang w:eastAsia="zh-CN" w:bidi="hi-IN"/>
              </w:rPr>
              <w:t xml:space="preserve"> rajatistena tuleks kajastada tehniliselt realiseeritavaid lahendusi.</w:t>
            </w:r>
          </w:p>
        </w:tc>
        <w:tc>
          <w:tcPr>
            <w:tcW w:w="2694" w:type="dxa"/>
            <w:tcBorders>
              <w:top w:val="single" w:sz="4" w:space="0" w:color="auto"/>
              <w:bottom w:val="single" w:sz="4" w:space="0" w:color="auto"/>
            </w:tcBorders>
            <w:shd w:val="clear" w:color="auto" w:fill="auto"/>
          </w:tcPr>
          <w:p w:rsidR="00A717C3" w:rsidRDefault="00A717C3" w:rsidP="00A717C3">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1.</w:t>
            </w:r>
            <w:r w:rsidR="005B1FA7">
              <w:rPr>
                <w:rFonts w:asciiTheme="majorHAnsi" w:hAnsiTheme="majorHAnsi" w:cs="Arial"/>
                <w:color w:val="0A385C" w:themeColor="accent1" w:themeShade="40"/>
                <w:sz w:val="18"/>
                <w:szCs w:val="18"/>
                <w:lang w:val="et-EE"/>
              </w:rPr>
              <w:t xml:space="preserve">Mõisteid täpsustatud. </w:t>
            </w:r>
            <w:r>
              <w:rPr>
                <w:rFonts w:asciiTheme="majorHAnsi" w:hAnsiTheme="majorHAnsi" w:cs="Arial"/>
                <w:color w:val="0A385C" w:themeColor="accent1" w:themeShade="40"/>
                <w:sz w:val="18"/>
                <w:szCs w:val="18"/>
                <w:lang w:val="et-EE"/>
              </w:rPr>
              <w:t xml:space="preserve">Ametlikud ülekäigud ja –sõidukohad </w:t>
            </w:r>
            <w:r w:rsidR="005B1FA7">
              <w:rPr>
                <w:rFonts w:asciiTheme="majorHAnsi" w:hAnsiTheme="majorHAnsi" w:cs="Arial"/>
                <w:color w:val="0A385C" w:themeColor="accent1" w:themeShade="40"/>
                <w:sz w:val="18"/>
                <w:szCs w:val="18"/>
                <w:lang w:val="et-EE"/>
              </w:rPr>
              <w:t>kajastuvad kaardil.</w:t>
            </w:r>
          </w:p>
          <w:p w:rsidR="005B1FA7" w:rsidRDefault="005B1FA7" w:rsidP="00A717C3">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ÜPs kajastatud üldiselt võimalikke rajatisi, tehniline teostatavus selgub hiljem projektide käigus.</w:t>
            </w:r>
          </w:p>
        </w:tc>
      </w:tr>
      <w:tr w:rsidR="005B1FA7" w:rsidTr="00A717C3">
        <w:trPr>
          <w:trHeight w:val="843"/>
        </w:trPr>
        <w:tc>
          <w:tcPr>
            <w:tcW w:w="1134" w:type="dxa"/>
            <w:shd w:val="clear" w:color="auto" w:fill="auto"/>
          </w:tcPr>
          <w:p w:rsidR="005B1FA7" w:rsidRPr="00A717C3" w:rsidRDefault="005B1FA7" w:rsidP="00A717C3">
            <w:pPr>
              <w:ind w:left="34"/>
              <w:rPr>
                <w:rFonts w:asciiTheme="majorHAnsi" w:hAnsiTheme="majorHAnsi" w:cs="Arial"/>
                <w:szCs w:val="18"/>
              </w:rPr>
            </w:pPr>
          </w:p>
        </w:tc>
        <w:tc>
          <w:tcPr>
            <w:tcW w:w="1560" w:type="dxa"/>
            <w:shd w:val="clear" w:color="auto" w:fill="auto"/>
          </w:tcPr>
          <w:p w:rsidR="005B1FA7" w:rsidRPr="00833D2F" w:rsidRDefault="005B1FA7" w:rsidP="00A717C3">
            <w:pPr>
              <w:ind w:left="34"/>
              <w:rPr>
                <w:rFonts w:asciiTheme="majorHAnsi" w:hAnsiTheme="majorHAnsi" w:cs="Arial"/>
                <w:szCs w:val="18"/>
              </w:rPr>
            </w:pPr>
          </w:p>
        </w:tc>
        <w:tc>
          <w:tcPr>
            <w:tcW w:w="4110" w:type="dxa"/>
            <w:tcBorders>
              <w:top w:val="single" w:sz="4" w:space="0" w:color="auto"/>
              <w:bottom w:val="single" w:sz="4" w:space="0" w:color="auto"/>
            </w:tcBorders>
            <w:shd w:val="clear" w:color="auto" w:fill="auto"/>
          </w:tcPr>
          <w:p w:rsidR="005B1FA7" w:rsidRDefault="005B1FA7" w:rsidP="00A717C3">
            <w:pPr>
              <w:ind w:left="33"/>
              <w:rPr>
                <w:rFonts w:asciiTheme="majorHAnsi" w:eastAsia="SimSun" w:hAnsiTheme="majorHAnsi" w:cs="Mangal"/>
                <w:kern w:val="1"/>
                <w:szCs w:val="18"/>
                <w:lang w:eastAsia="zh-CN" w:bidi="hi-IN"/>
              </w:rPr>
            </w:pPr>
            <w:r>
              <w:rPr>
                <w:rFonts w:asciiTheme="majorHAnsi" w:eastAsia="SimSun" w:hAnsiTheme="majorHAnsi" w:cs="Mangal"/>
                <w:kern w:val="1"/>
                <w:szCs w:val="18"/>
                <w:lang w:eastAsia="zh-CN" w:bidi="hi-IN"/>
              </w:rPr>
              <w:t>2.</w:t>
            </w:r>
            <w:r>
              <w:rPr>
                <w:rFonts w:ascii="Arial" w:hAnsi="Arial" w:cs="Arial"/>
                <w:sz w:val="24"/>
              </w:rPr>
              <w:t xml:space="preserve"> </w:t>
            </w:r>
            <w:r w:rsidRPr="00CA1912">
              <w:rPr>
                <w:rFonts w:asciiTheme="majorHAnsi" w:eastAsia="SimSun" w:hAnsiTheme="majorHAnsi" w:cs="Mangal"/>
                <w:kern w:val="1"/>
                <w:szCs w:val="18"/>
                <w:lang w:eastAsia="zh-CN" w:bidi="hi-IN"/>
              </w:rPr>
              <w:t>Seletuskirja punktis 3.1. palume täiendada tingimused tiheasustusalal ja sõnastada punkti viimane lause alljärgnevalt: „Raudteeäärsele müratõkkele ja piirdeaiale ning tootmisobjekti ümber püstitavale aiale on vajadusel lubatud erandid“. Raudteeohutuse seisukohalt on tiheasustusaladel raudtee aiaga piiramine vajalik ning aia kõrguseks on määratud 2,0 m.</w:t>
            </w:r>
          </w:p>
        </w:tc>
        <w:tc>
          <w:tcPr>
            <w:tcW w:w="2694" w:type="dxa"/>
            <w:tcBorders>
              <w:top w:val="single" w:sz="4" w:space="0" w:color="auto"/>
              <w:bottom w:val="single" w:sz="4" w:space="0" w:color="auto"/>
            </w:tcBorders>
            <w:shd w:val="clear" w:color="auto" w:fill="auto"/>
          </w:tcPr>
          <w:p w:rsidR="005B1FA7" w:rsidRDefault="005B1FA7" w:rsidP="00A717C3">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2.Sõnastust täpsustatud.</w:t>
            </w:r>
          </w:p>
        </w:tc>
      </w:tr>
      <w:tr w:rsidR="005B1FA7" w:rsidTr="00A717C3">
        <w:trPr>
          <w:trHeight w:val="843"/>
        </w:trPr>
        <w:tc>
          <w:tcPr>
            <w:tcW w:w="1134" w:type="dxa"/>
            <w:shd w:val="clear" w:color="auto" w:fill="auto"/>
          </w:tcPr>
          <w:p w:rsidR="005B1FA7" w:rsidRPr="00A717C3" w:rsidRDefault="005B1FA7" w:rsidP="005B1FA7">
            <w:pPr>
              <w:ind w:left="34"/>
              <w:rPr>
                <w:rFonts w:asciiTheme="majorHAnsi" w:hAnsiTheme="majorHAnsi" w:cs="Arial"/>
                <w:szCs w:val="18"/>
              </w:rPr>
            </w:pPr>
            <w:r w:rsidRPr="003E5AC5">
              <w:rPr>
                <w:rFonts w:asciiTheme="majorHAnsi" w:hAnsiTheme="majorHAnsi"/>
                <w:szCs w:val="18"/>
              </w:rPr>
              <w:t>V. Vaatmann</w:t>
            </w:r>
          </w:p>
        </w:tc>
        <w:tc>
          <w:tcPr>
            <w:tcW w:w="1560" w:type="dxa"/>
            <w:shd w:val="clear" w:color="auto" w:fill="auto"/>
          </w:tcPr>
          <w:p w:rsidR="005B1FA7" w:rsidRPr="00833D2F" w:rsidRDefault="005B1FA7" w:rsidP="005B1FA7">
            <w:pPr>
              <w:ind w:left="34"/>
              <w:rPr>
                <w:rFonts w:asciiTheme="majorHAnsi" w:hAnsiTheme="majorHAnsi" w:cs="Arial"/>
                <w:szCs w:val="18"/>
              </w:rPr>
            </w:pPr>
            <w:r>
              <w:rPr>
                <w:rFonts w:asciiTheme="majorHAnsi" w:hAnsiTheme="majorHAnsi"/>
                <w:szCs w:val="18"/>
              </w:rPr>
              <w:t>4.08.2019 e-kiri</w:t>
            </w:r>
          </w:p>
        </w:tc>
        <w:tc>
          <w:tcPr>
            <w:tcW w:w="4110" w:type="dxa"/>
            <w:tcBorders>
              <w:top w:val="single" w:sz="4" w:space="0" w:color="auto"/>
              <w:bottom w:val="single" w:sz="4" w:space="0" w:color="auto"/>
            </w:tcBorders>
            <w:shd w:val="clear" w:color="auto" w:fill="auto"/>
          </w:tcPr>
          <w:p w:rsidR="005B1FA7" w:rsidRDefault="005B1FA7" w:rsidP="005B1FA7">
            <w:pPr>
              <w:spacing w:before="0" w:after="0" w:line="240" w:lineRule="auto"/>
              <w:ind w:left="33"/>
              <w:rPr>
                <w:rFonts w:asciiTheme="majorHAnsi" w:hAnsiTheme="majorHAnsi"/>
                <w:szCs w:val="18"/>
              </w:rPr>
            </w:pPr>
            <w:r>
              <w:rPr>
                <w:rFonts w:asciiTheme="majorHAnsi" w:hAnsiTheme="majorHAnsi"/>
                <w:szCs w:val="18"/>
              </w:rPr>
              <w:t>1.</w:t>
            </w:r>
            <w:r w:rsidRPr="008423D5">
              <w:rPr>
                <w:rFonts w:asciiTheme="majorHAnsi" w:hAnsiTheme="majorHAnsi"/>
                <w:szCs w:val="18"/>
              </w:rPr>
              <w:t xml:space="preserve"> Üldplaneeringu lähteseisukohtades väidetakse, et "vaadatakse üle kehtestatud, kuid realiseerimata detailplaneeringud ning võimalused ja vajadused nende kehtetuks tunnistamiseks. Töötatakse välja üldised kriteeriumid, millele tuginedes saab üle 5 aasta vanuseid ja mitteasjakohaseid planeeringuid edaspidi kehtetuks tunnistada".</w:t>
            </w:r>
          </w:p>
          <w:p w:rsidR="005B1FA7" w:rsidRPr="008423D5" w:rsidRDefault="005B1FA7" w:rsidP="005B1FA7">
            <w:pPr>
              <w:spacing w:before="0" w:after="0" w:line="240" w:lineRule="auto"/>
              <w:ind w:left="33"/>
              <w:rPr>
                <w:rFonts w:asciiTheme="majorHAnsi" w:hAnsiTheme="majorHAnsi"/>
                <w:szCs w:val="18"/>
              </w:rPr>
            </w:pPr>
            <w:r w:rsidRPr="008423D5">
              <w:rPr>
                <w:rFonts w:asciiTheme="majorHAnsi" w:hAnsiTheme="majorHAnsi"/>
                <w:szCs w:val="18"/>
              </w:rPr>
              <w:t>Üldplaneeringust nendele küsimustele vastuseid ei leia.</w:t>
            </w:r>
          </w:p>
          <w:p w:rsidR="005B1FA7" w:rsidRPr="003E5AC5" w:rsidRDefault="005B1FA7" w:rsidP="005B1FA7">
            <w:pPr>
              <w:ind w:left="33"/>
              <w:rPr>
                <w:rFonts w:asciiTheme="majorHAnsi" w:hAnsiTheme="majorHAnsi"/>
                <w:szCs w:val="18"/>
              </w:rPr>
            </w:pPr>
            <w:r w:rsidRPr="00D16D1C">
              <w:rPr>
                <w:rFonts w:asciiTheme="majorHAnsi" w:hAnsiTheme="majorHAnsi"/>
                <w:szCs w:val="18"/>
              </w:rPr>
              <w:t>Maakonnaplaneeringu 2.3.2: Kehtivate detailplaneeringute puhul, mis jäävad väljapoole maakonnaplaneeringus määratud linnalise asustusega ala ning vastavad valglinnastumisele iseloomuliku asustuse tunnustele (vt eelnevad punktid) on kohustus kaaluda nende kehtetuks tunnistamise vajadust. (Kivisilla).</w:t>
            </w:r>
          </w:p>
        </w:tc>
        <w:tc>
          <w:tcPr>
            <w:tcW w:w="2694" w:type="dxa"/>
            <w:tcBorders>
              <w:top w:val="single" w:sz="4" w:space="0" w:color="auto"/>
              <w:bottom w:val="single" w:sz="4" w:space="0" w:color="auto"/>
            </w:tcBorders>
            <w:shd w:val="clear" w:color="auto" w:fill="auto"/>
          </w:tcPr>
          <w:p w:rsidR="005B1FA7" w:rsidRPr="00D16D1C" w:rsidRDefault="005B1FA7" w:rsidP="005B1FA7">
            <w:pPr>
              <w:pStyle w:val="BodyText1"/>
              <w:rPr>
                <w:rFonts w:asciiTheme="majorHAnsi" w:hAnsiTheme="majorHAnsi" w:cs="Arial"/>
                <w:color w:val="0A385C" w:themeColor="accent1" w:themeShade="40"/>
                <w:sz w:val="18"/>
                <w:szCs w:val="18"/>
                <w:lang w:val="et-EE"/>
              </w:rPr>
            </w:pPr>
            <w:r w:rsidRPr="00D16D1C">
              <w:rPr>
                <w:rFonts w:asciiTheme="majorHAnsi" w:hAnsiTheme="majorHAnsi" w:cs="Arial"/>
                <w:color w:val="0A385C" w:themeColor="accent1" w:themeShade="40"/>
                <w:sz w:val="18"/>
                <w:szCs w:val="18"/>
                <w:lang w:val="et-EE"/>
              </w:rPr>
              <w:t>1.Üldplaneeringu käigus on need DPd üle vaadatud ning vajalikud arengud üldplaneeringusse kantud. Kehtetuks tunnistamise</w:t>
            </w:r>
            <w:r>
              <w:rPr>
                <w:rFonts w:asciiTheme="majorHAnsi" w:hAnsiTheme="majorHAnsi" w:cs="Arial"/>
                <w:color w:val="0A385C" w:themeColor="accent1" w:themeShade="40"/>
                <w:sz w:val="18"/>
                <w:szCs w:val="18"/>
                <w:lang w:val="et-EE"/>
              </w:rPr>
              <w:t xml:space="preserve">d teostab KOV ÜPst sõltumaltult eraldi otsuse ja vastava menetlusega. </w:t>
            </w:r>
            <w:r w:rsidRPr="00D16D1C">
              <w:rPr>
                <w:rFonts w:asciiTheme="majorHAnsi" w:hAnsiTheme="majorHAnsi" w:cs="Arial"/>
                <w:color w:val="0A385C" w:themeColor="accent1" w:themeShade="40"/>
                <w:sz w:val="18"/>
                <w:szCs w:val="18"/>
                <w:lang w:val="et-EE"/>
              </w:rPr>
              <w:t xml:space="preserve"> </w:t>
            </w:r>
          </w:p>
          <w:p w:rsidR="005B1FA7" w:rsidRDefault="005B1FA7" w:rsidP="005B1FA7">
            <w:pPr>
              <w:pStyle w:val="BodyText1"/>
              <w:rPr>
                <w:rFonts w:asciiTheme="majorHAnsi" w:hAnsiTheme="majorHAnsi" w:cs="Arial"/>
                <w:color w:val="0A385C" w:themeColor="accent1" w:themeShade="40"/>
                <w:sz w:val="18"/>
                <w:szCs w:val="18"/>
                <w:lang w:val="et-EE"/>
              </w:rPr>
            </w:pPr>
            <w:r w:rsidRPr="00D16D1C">
              <w:rPr>
                <w:rFonts w:asciiTheme="majorHAnsi" w:hAnsiTheme="majorHAnsi" w:cs="Arial"/>
                <w:color w:val="0A385C" w:themeColor="accent1" w:themeShade="40"/>
                <w:sz w:val="18"/>
                <w:szCs w:val="18"/>
                <w:lang w:val="et-EE"/>
              </w:rPr>
              <w:t xml:space="preserve">ÜP </w:t>
            </w:r>
            <w:r>
              <w:rPr>
                <w:rFonts w:asciiTheme="majorHAnsi" w:hAnsiTheme="majorHAnsi" w:cs="Arial"/>
                <w:color w:val="0A385C" w:themeColor="accent1" w:themeShade="40"/>
                <w:sz w:val="18"/>
                <w:szCs w:val="18"/>
                <w:lang w:val="et-EE"/>
              </w:rPr>
              <w:t xml:space="preserve">koostamise </w:t>
            </w:r>
            <w:r w:rsidRPr="00D16D1C">
              <w:rPr>
                <w:rFonts w:asciiTheme="majorHAnsi" w:hAnsiTheme="majorHAnsi" w:cs="Arial"/>
                <w:color w:val="0A385C" w:themeColor="accent1" w:themeShade="40"/>
                <w:sz w:val="18"/>
                <w:szCs w:val="18"/>
                <w:lang w:val="et-EE"/>
              </w:rPr>
              <w:t>käigus</w:t>
            </w:r>
            <w:r>
              <w:rPr>
                <w:rFonts w:asciiTheme="majorHAnsi" w:hAnsiTheme="majorHAnsi" w:cs="Arial"/>
                <w:color w:val="0A385C" w:themeColor="accent1" w:themeShade="40"/>
                <w:sz w:val="18"/>
                <w:szCs w:val="18"/>
                <w:lang w:val="et-EE"/>
              </w:rPr>
              <w:t xml:space="preserve"> leiti</w:t>
            </w:r>
            <w:r w:rsidRPr="00D16D1C">
              <w:rPr>
                <w:rFonts w:asciiTheme="majorHAnsi" w:hAnsiTheme="majorHAnsi" w:cs="Arial"/>
                <w:color w:val="0A385C" w:themeColor="accent1" w:themeShade="40"/>
                <w:sz w:val="18"/>
                <w:szCs w:val="18"/>
                <w:lang w:val="et-EE"/>
              </w:rPr>
              <w:t>, et üldiseid kriteeriume</w:t>
            </w:r>
            <w:r>
              <w:rPr>
                <w:rFonts w:asciiTheme="majorHAnsi" w:hAnsiTheme="majorHAnsi" w:cs="Arial"/>
                <w:color w:val="0A385C" w:themeColor="accent1" w:themeShade="40"/>
                <w:sz w:val="18"/>
                <w:szCs w:val="18"/>
                <w:lang w:val="et-EE"/>
              </w:rPr>
              <w:t xml:space="preserve"> k</w:t>
            </w:r>
            <w:r w:rsidRPr="00D16D1C">
              <w:rPr>
                <w:rFonts w:asciiTheme="majorHAnsi" w:hAnsiTheme="majorHAnsi" w:cs="Arial"/>
                <w:color w:val="0A385C" w:themeColor="accent1" w:themeShade="40"/>
                <w:sz w:val="18"/>
                <w:szCs w:val="18"/>
                <w:lang w:val="et-EE"/>
              </w:rPr>
              <w:t>ehtetuks</w:t>
            </w:r>
            <w:r>
              <w:rPr>
                <w:rFonts w:asciiTheme="majorHAnsi" w:hAnsiTheme="majorHAnsi" w:cs="Arial"/>
                <w:color w:val="0A385C" w:themeColor="accent1" w:themeShade="40"/>
                <w:sz w:val="18"/>
                <w:szCs w:val="18"/>
                <w:lang w:val="et-EE"/>
              </w:rPr>
              <w:t xml:space="preserve"> tunnistamise suunistena pole mõtet ÜPga anda, kuna juhtumid on väga erinevad, seotud konkreetsete asukohtade ning asjaoludega. Seega peab KOV ka edaspidi jooksvalt DPde aja- ja asjakohasusel silma peal hoidma ning neid vajadusel kehtetuks tunnistama.</w:t>
            </w:r>
          </w:p>
          <w:p w:rsidR="005B1FA7" w:rsidRDefault="005B1FA7" w:rsidP="005B1FA7">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Maakonnaplaneeringu järgset linnalise asustusega ala on ÜP kontekstis täpsemalt käsitletud (ÜPs on kajastatud tiheasustusala) ning seda kohalikest oludest ja valla arengutest lähtuvalt määratud.</w:t>
            </w:r>
          </w:p>
          <w:p w:rsidR="005B1FA7" w:rsidRDefault="005B1FA7" w:rsidP="005B1FA7">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lastRenderedPageBreak/>
              <w:t>Kivisilla DPd pole ÜPs arvestatud, sest see ala on mõistlik jätta hajaasustusega piirkonnaks. Seega oleme selle DP puhul lähtunud maakonnaplaneeringu põhimõttest.</w:t>
            </w:r>
          </w:p>
        </w:tc>
      </w:tr>
      <w:tr w:rsidR="005B1FA7" w:rsidTr="00A717C3">
        <w:trPr>
          <w:trHeight w:val="843"/>
        </w:trPr>
        <w:tc>
          <w:tcPr>
            <w:tcW w:w="1134" w:type="dxa"/>
            <w:shd w:val="clear" w:color="auto" w:fill="auto"/>
          </w:tcPr>
          <w:p w:rsidR="005B1FA7" w:rsidRPr="003E5AC5" w:rsidRDefault="005B1FA7" w:rsidP="005B1FA7">
            <w:pPr>
              <w:ind w:left="34"/>
              <w:rPr>
                <w:rFonts w:asciiTheme="majorHAnsi" w:hAnsiTheme="majorHAnsi"/>
                <w:szCs w:val="18"/>
              </w:rPr>
            </w:pPr>
          </w:p>
        </w:tc>
        <w:tc>
          <w:tcPr>
            <w:tcW w:w="1560" w:type="dxa"/>
            <w:shd w:val="clear" w:color="auto" w:fill="auto"/>
          </w:tcPr>
          <w:p w:rsidR="005B1FA7" w:rsidRDefault="005B1FA7" w:rsidP="005B1FA7">
            <w:pPr>
              <w:ind w:left="34"/>
              <w:rPr>
                <w:rFonts w:asciiTheme="majorHAnsi" w:hAnsiTheme="majorHAnsi"/>
                <w:szCs w:val="18"/>
              </w:rPr>
            </w:pPr>
          </w:p>
        </w:tc>
        <w:tc>
          <w:tcPr>
            <w:tcW w:w="4110" w:type="dxa"/>
            <w:tcBorders>
              <w:top w:val="single" w:sz="4" w:space="0" w:color="auto"/>
              <w:bottom w:val="single" w:sz="4" w:space="0" w:color="auto"/>
            </w:tcBorders>
            <w:shd w:val="clear" w:color="auto" w:fill="auto"/>
          </w:tcPr>
          <w:p w:rsidR="005B1FA7" w:rsidRDefault="005B1FA7" w:rsidP="005B1FA7">
            <w:pPr>
              <w:spacing w:before="0" w:after="0" w:line="240" w:lineRule="auto"/>
              <w:ind w:left="33"/>
            </w:pPr>
            <w:r>
              <w:rPr>
                <w:rFonts w:asciiTheme="majorHAnsi" w:hAnsiTheme="majorHAnsi"/>
                <w:szCs w:val="18"/>
              </w:rPr>
              <w:t>2.</w:t>
            </w:r>
            <w:r>
              <w:t xml:space="preserve"> Üldplaneeringus kasutatakse maakonnaplaneeringust erinevaid vananenud ja ähmaseid termineid. </w:t>
            </w:r>
          </w:p>
          <w:p w:rsidR="005B1FA7" w:rsidRDefault="005B1FA7" w:rsidP="005B1FA7">
            <w:pPr>
              <w:ind w:left="33"/>
            </w:pPr>
            <w:r>
              <w:t>Maakonnaplaneeringus jaotatakse kogu ruum kaheks: linnalise asustusega alad ja maaline piirkond, milleks on maa-ala väljaspool linnalise asustusega alasid.</w:t>
            </w:r>
          </w:p>
          <w:p w:rsidR="005B1FA7" w:rsidRDefault="005B1FA7" w:rsidP="005B1FA7">
            <w:pPr>
              <w:spacing w:before="0" w:after="0" w:line="240" w:lineRule="auto"/>
              <w:ind w:left="33"/>
              <w:rPr>
                <w:rFonts w:asciiTheme="majorHAnsi" w:hAnsiTheme="majorHAnsi"/>
                <w:szCs w:val="18"/>
              </w:rPr>
            </w:pPr>
            <w:r>
              <w:t>Raasiku vallas on maakonnaplaneeringu põhjal linnalise asustusega aladeks, mida on mõtet arendada, Aruküla ja Raasiku alevikud.</w:t>
            </w:r>
          </w:p>
        </w:tc>
        <w:tc>
          <w:tcPr>
            <w:tcW w:w="2694" w:type="dxa"/>
            <w:tcBorders>
              <w:top w:val="single" w:sz="4" w:space="0" w:color="auto"/>
              <w:bottom w:val="single" w:sz="4" w:space="0" w:color="auto"/>
            </w:tcBorders>
            <w:shd w:val="clear" w:color="auto" w:fill="auto"/>
          </w:tcPr>
          <w:p w:rsidR="005B1FA7" w:rsidRDefault="005B1FA7" w:rsidP="005B1FA7">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2.Üldplaneeringus kasutatakse üldplaneeringute kontektsis väljakujunenud termineid nagu tiheasustusala ja hajaasustusala. Lisandunud on uus üleminekuala, mis oli vajalik Raasiku ruumilise olukorra kirjeldamiseks.</w:t>
            </w:r>
          </w:p>
          <w:p w:rsidR="005B1FA7" w:rsidRDefault="005B1FA7" w:rsidP="005B1FA7">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Maakonnaplaneering tõi sisse uued terminid, mida kasutatakse maakonnaplaneeringu tasandil ning mille seosed üldplaneeringu terminitega ei ole 1:1sed, sest maakonnaplaneering on jätnud need seosed KOVi määrata.</w:t>
            </w:r>
          </w:p>
          <w:p w:rsidR="005B1FA7" w:rsidRPr="00D16D1C" w:rsidRDefault="005B1FA7" w:rsidP="005B1FA7">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Oleme ÜPs lähtunud võimalusel maakonnaplaneeringust, kuid seda vastavalt kohalikele oludele täpsustanud. Samuti oleme arvestanud eelmise ÜPga ning püüdnud hoida ruumilise arengu järjepidevust.</w:t>
            </w:r>
          </w:p>
        </w:tc>
      </w:tr>
      <w:tr w:rsidR="005B1FA7" w:rsidTr="00A717C3">
        <w:trPr>
          <w:trHeight w:val="843"/>
        </w:trPr>
        <w:tc>
          <w:tcPr>
            <w:tcW w:w="1134" w:type="dxa"/>
            <w:shd w:val="clear" w:color="auto" w:fill="auto"/>
          </w:tcPr>
          <w:p w:rsidR="005B1FA7" w:rsidRPr="003E5AC5" w:rsidRDefault="005B1FA7" w:rsidP="005B1FA7">
            <w:pPr>
              <w:ind w:left="34"/>
              <w:rPr>
                <w:rFonts w:asciiTheme="majorHAnsi" w:hAnsiTheme="majorHAnsi"/>
                <w:szCs w:val="18"/>
              </w:rPr>
            </w:pPr>
          </w:p>
        </w:tc>
        <w:tc>
          <w:tcPr>
            <w:tcW w:w="1560" w:type="dxa"/>
            <w:shd w:val="clear" w:color="auto" w:fill="auto"/>
          </w:tcPr>
          <w:p w:rsidR="005B1FA7" w:rsidRDefault="005B1FA7" w:rsidP="005B1FA7">
            <w:pPr>
              <w:ind w:left="34"/>
              <w:rPr>
                <w:rFonts w:asciiTheme="majorHAnsi" w:hAnsiTheme="majorHAnsi"/>
                <w:szCs w:val="18"/>
              </w:rPr>
            </w:pPr>
          </w:p>
        </w:tc>
        <w:tc>
          <w:tcPr>
            <w:tcW w:w="4110" w:type="dxa"/>
            <w:tcBorders>
              <w:top w:val="single" w:sz="4" w:space="0" w:color="auto"/>
              <w:bottom w:val="single" w:sz="4" w:space="0" w:color="auto"/>
            </w:tcBorders>
            <w:shd w:val="clear" w:color="auto" w:fill="auto"/>
          </w:tcPr>
          <w:p w:rsidR="005B1FA7" w:rsidRDefault="005B1FA7" w:rsidP="005B1FA7">
            <w:pPr>
              <w:spacing w:before="0" w:after="0" w:line="240" w:lineRule="auto"/>
              <w:ind w:left="0"/>
              <w:rPr>
                <w:rFonts w:asciiTheme="majorHAnsi" w:hAnsiTheme="majorHAnsi"/>
                <w:szCs w:val="18"/>
              </w:rPr>
            </w:pPr>
            <w:r>
              <w:rPr>
                <w:rFonts w:asciiTheme="majorHAnsi" w:hAnsiTheme="majorHAnsi"/>
                <w:szCs w:val="18"/>
              </w:rPr>
              <w:t>3.</w:t>
            </w:r>
            <w:r>
              <w:t xml:space="preserve"> Joonisel "Maakasutus" ei ole tähistatud väärtusliku põllumaa alasid.</w:t>
            </w:r>
          </w:p>
        </w:tc>
        <w:tc>
          <w:tcPr>
            <w:tcW w:w="2694" w:type="dxa"/>
            <w:tcBorders>
              <w:top w:val="single" w:sz="4" w:space="0" w:color="auto"/>
              <w:bottom w:val="single" w:sz="4" w:space="0" w:color="auto"/>
            </w:tcBorders>
            <w:shd w:val="clear" w:color="auto" w:fill="auto"/>
          </w:tcPr>
          <w:p w:rsidR="005B1FA7" w:rsidRDefault="005B1FA7" w:rsidP="005B1FA7">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Tegu on ÜP metoodilise lähenemisega ning Raasiku valla ÜP käigus leiti, et hajaasustuses me kuvame ainult olemasolevaid tootmise ja äri juhtotstarbega alasid. Väärt.põllum.maad kajastuvad väärtuste ja piirangute kaardil.</w:t>
            </w:r>
          </w:p>
        </w:tc>
      </w:tr>
      <w:tr w:rsidR="005B1FA7" w:rsidTr="00A717C3">
        <w:trPr>
          <w:trHeight w:val="843"/>
        </w:trPr>
        <w:tc>
          <w:tcPr>
            <w:tcW w:w="1134" w:type="dxa"/>
            <w:shd w:val="clear" w:color="auto" w:fill="auto"/>
          </w:tcPr>
          <w:p w:rsidR="005B1FA7" w:rsidRPr="003E5AC5" w:rsidRDefault="005B1FA7" w:rsidP="005B1FA7">
            <w:pPr>
              <w:ind w:left="34"/>
              <w:rPr>
                <w:rFonts w:asciiTheme="majorHAnsi" w:hAnsiTheme="majorHAnsi"/>
                <w:szCs w:val="18"/>
              </w:rPr>
            </w:pPr>
          </w:p>
        </w:tc>
        <w:tc>
          <w:tcPr>
            <w:tcW w:w="1560" w:type="dxa"/>
            <w:shd w:val="clear" w:color="auto" w:fill="auto"/>
          </w:tcPr>
          <w:p w:rsidR="005B1FA7" w:rsidRDefault="005B1FA7" w:rsidP="005B1FA7">
            <w:pPr>
              <w:ind w:left="34"/>
              <w:rPr>
                <w:rFonts w:asciiTheme="majorHAnsi" w:hAnsiTheme="majorHAnsi"/>
                <w:szCs w:val="18"/>
              </w:rPr>
            </w:pPr>
          </w:p>
        </w:tc>
        <w:tc>
          <w:tcPr>
            <w:tcW w:w="4110" w:type="dxa"/>
            <w:tcBorders>
              <w:top w:val="single" w:sz="4" w:space="0" w:color="auto"/>
              <w:bottom w:val="single" w:sz="4" w:space="0" w:color="auto"/>
            </w:tcBorders>
            <w:shd w:val="clear" w:color="auto" w:fill="auto"/>
          </w:tcPr>
          <w:p w:rsidR="005B1FA7" w:rsidRPr="005B1FA7" w:rsidRDefault="005B1FA7" w:rsidP="005B1FA7">
            <w:pPr>
              <w:spacing w:before="0" w:after="0" w:line="240" w:lineRule="auto"/>
              <w:ind w:left="0"/>
            </w:pPr>
            <w:r w:rsidRPr="00990F89">
              <w:rPr>
                <w:rFonts w:asciiTheme="majorHAnsi" w:hAnsiTheme="majorHAnsi"/>
                <w:szCs w:val="18"/>
              </w:rPr>
              <w:t>4.</w:t>
            </w:r>
            <w:r w:rsidRPr="00990F89">
              <w:t xml:space="preserve"> Joonisel "Väljavõte Raasiku alevikust" on küll märgitud palju puhke- ja looduslikke alasid ( tegelikult jäätmaa tükid), kuid alevikku ei ole k</w:t>
            </w:r>
            <w:r>
              <w:t>avandatud ühtki päris puhkeala.</w:t>
            </w:r>
          </w:p>
        </w:tc>
        <w:tc>
          <w:tcPr>
            <w:tcW w:w="2694" w:type="dxa"/>
            <w:tcBorders>
              <w:top w:val="single" w:sz="4" w:space="0" w:color="auto"/>
              <w:bottom w:val="single" w:sz="4" w:space="0" w:color="auto"/>
            </w:tcBorders>
            <w:shd w:val="clear" w:color="auto" w:fill="auto"/>
          </w:tcPr>
          <w:p w:rsidR="005B1FA7" w:rsidRDefault="005B1FA7" w:rsidP="005B1FA7">
            <w:pPr>
              <w:pStyle w:val="BodyText1"/>
              <w:rPr>
                <w:rFonts w:asciiTheme="majorHAnsi" w:hAnsiTheme="majorHAnsi" w:cs="Arial"/>
                <w:color w:val="0A385C" w:themeColor="accent1" w:themeShade="40"/>
                <w:sz w:val="18"/>
                <w:szCs w:val="18"/>
                <w:lang w:val="et-EE"/>
              </w:rPr>
            </w:pPr>
            <w:r w:rsidRPr="00990F89">
              <w:rPr>
                <w:rFonts w:asciiTheme="minorHAnsi" w:hAnsiTheme="minorHAnsi" w:cs="Arial"/>
                <w:color w:val="0A385C" w:themeColor="accent1" w:themeShade="40"/>
                <w:sz w:val="18"/>
                <w:szCs w:val="18"/>
                <w:lang w:val="et-EE"/>
              </w:rPr>
              <w:t xml:space="preserve">4.Vald saab puhkealasid määrata vaid valla omandis olevatele maadele. Vajalikud jäätmaad on võimalik kavandada kasutatavateks puhkealadeks. Raasiku </w:t>
            </w:r>
            <w:r w:rsidRPr="00990F89">
              <w:rPr>
                <w:rFonts w:asciiTheme="minorHAnsi" w:hAnsiTheme="minorHAnsi" w:cs="Arial"/>
                <w:color w:val="0A385C" w:themeColor="accent1" w:themeShade="40"/>
                <w:sz w:val="18"/>
                <w:szCs w:val="18"/>
                <w:lang w:val="et-EE"/>
              </w:rPr>
              <w:lastRenderedPageBreak/>
              <w:t>alevik</w:t>
            </w:r>
            <w:r>
              <w:rPr>
                <w:rFonts w:asciiTheme="minorHAnsi" w:hAnsiTheme="minorHAnsi" w:cs="Arial"/>
                <w:color w:val="0A385C" w:themeColor="accent1" w:themeShade="40"/>
                <w:sz w:val="18"/>
                <w:szCs w:val="18"/>
                <w:lang w:val="et-EE"/>
              </w:rPr>
              <w:t>us asuvad ka mitmed ühiskondliku hoone maa-alad, mis on samuti kasutatavad puhkealadena. ÜP käigus leiti, et hetkel on alevikus või selle lähiümbruses piisavalt puhkealasid või võimalusi nende kavandamiseks/korrastamiseks, täiendavate alade vajadus hetkel puudub.</w:t>
            </w:r>
          </w:p>
        </w:tc>
      </w:tr>
      <w:tr w:rsidR="005B1FA7" w:rsidTr="00A717C3">
        <w:trPr>
          <w:trHeight w:val="843"/>
        </w:trPr>
        <w:tc>
          <w:tcPr>
            <w:tcW w:w="1134" w:type="dxa"/>
            <w:shd w:val="clear" w:color="auto" w:fill="auto"/>
          </w:tcPr>
          <w:p w:rsidR="005B1FA7" w:rsidRDefault="005B1FA7" w:rsidP="005B1FA7">
            <w:pPr>
              <w:ind w:left="34"/>
              <w:rPr>
                <w:rFonts w:asciiTheme="majorHAnsi" w:hAnsiTheme="majorHAnsi"/>
                <w:szCs w:val="18"/>
              </w:rPr>
            </w:pPr>
          </w:p>
          <w:p w:rsidR="005B1FA7" w:rsidRPr="003E5AC5" w:rsidRDefault="005B1FA7" w:rsidP="005B1FA7">
            <w:pPr>
              <w:ind w:left="34"/>
              <w:rPr>
                <w:rFonts w:asciiTheme="majorHAnsi" w:hAnsiTheme="majorHAnsi"/>
                <w:szCs w:val="18"/>
              </w:rPr>
            </w:pPr>
          </w:p>
        </w:tc>
        <w:tc>
          <w:tcPr>
            <w:tcW w:w="1560" w:type="dxa"/>
            <w:shd w:val="clear" w:color="auto" w:fill="auto"/>
          </w:tcPr>
          <w:p w:rsidR="005B1FA7" w:rsidRDefault="005B1FA7" w:rsidP="005B1FA7">
            <w:pPr>
              <w:ind w:left="34"/>
              <w:rPr>
                <w:rFonts w:asciiTheme="majorHAnsi" w:hAnsiTheme="majorHAnsi"/>
                <w:szCs w:val="18"/>
              </w:rPr>
            </w:pPr>
          </w:p>
        </w:tc>
        <w:tc>
          <w:tcPr>
            <w:tcW w:w="4110" w:type="dxa"/>
            <w:tcBorders>
              <w:top w:val="single" w:sz="4" w:space="0" w:color="auto"/>
              <w:bottom w:val="single" w:sz="4" w:space="0" w:color="auto"/>
            </w:tcBorders>
            <w:shd w:val="clear" w:color="auto" w:fill="auto"/>
          </w:tcPr>
          <w:p w:rsidR="005B1FA7" w:rsidRPr="00990F89" w:rsidRDefault="005B1FA7" w:rsidP="005B1FA7">
            <w:pPr>
              <w:spacing w:before="0" w:after="0" w:line="240" w:lineRule="auto"/>
              <w:ind w:left="0"/>
              <w:rPr>
                <w:rFonts w:asciiTheme="majorHAnsi" w:hAnsiTheme="majorHAnsi"/>
                <w:szCs w:val="18"/>
              </w:rPr>
            </w:pPr>
            <w:r>
              <w:rPr>
                <w:rFonts w:asciiTheme="majorHAnsi" w:hAnsiTheme="majorHAnsi"/>
                <w:szCs w:val="18"/>
              </w:rPr>
              <w:t>5.</w:t>
            </w:r>
            <w:r>
              <w:t xml:space="preserve"> Volikogu ei peaks väljapoole alevikke kehtestama üldplaneeringut muutvaid tiheasustusalade planeeringuid. Kui alevikule on piirid kitsaks jäänud (mida praegu ei ole), siis tuleks nihutada aleviku piire.</w:t>
            </w:r>
          </w:p>
        </w:tc>
        <w:tc>
          <w:tcPr>
            <w:tcW w:w="2694" w:type="dxa"/>
            <w:tcBorders>
              <w:top w:val="single" w:sz="4" w:space="0" w:color="auto"/>
              <w:bottom w:val="single" w:sz="4" w:space="0" w:color="auto"/>
            </w:tcBorders>
            <w:shd w:val="clear" w:color="auto" w:fill="auto"/>
          </w:tcPr>
          <w:p w:rsidR="005B1FA7" w:rsidRDefault="005B1FA7" w:rsidP="005B1FA7">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5.See põhimõte ongi edaspidiseks ÜP rakendamise suunaks. Et selliste ÜPd muutvate DPde olukordi vältida, on üldplaneeringu käigus antud vastavad alad, kuhu on mõistlik ja otstarbekas tihedamat asustust ette näha, sh mõned piirkonnad, mis ka eelmise ÜP järgi olid tiheasustusalad.</w:t>
            </w:r>
          </w:p>
          <w:p w:rsidR="005B1FA7" w:rsidRDefault="005B1FA7" w:rsidP="005B1FA7">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ÜP käigus on ette nähtud Aruküla aleviku laiendamine ning ettepanek ka vastavalt alevikku halduspiiri perpsektiivis muuta.</w:t>
            </w:r>
          </w:p>
          <w:p w:rsidR="005B1FA7" w:rsidRDefault="005B1FA7" w:rsidP="005B1FA7">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Lisaks on oluliselt täpsustatud ehitustingimusi, et arengut kindlatesse piirkondadesse suunata ning hoida hajaasustus maalise iseloomuga.</w:t>
            </w:r>
          </w:p>
        </w:tc>
      </w:tr>
      <w:tr w:rsidR="005B1FA7" w:rsidTr="00A717C3">
        <w:trPr>
          <w:trHeight w:val="843"/>
        </w:trPr>
        <w:tc>
          <w:tcPr>
            <w:tcW w:w="1134" w:type="dxa"/>
            <w:shd w:val="clear" w:color="auto" w:fill="auto"/>
          </w:tcPr>
          <w:p w:rsidR="005B1FA7" w:rsidRPr="009C761E" w:rsidRDefault="005B1FA7" w:rsidP="005B1FA7">
            <w:pPr>
              <w:rPr>
                <w:rFonts w:asciiTheme="majorHAnsi" w:hAnsiTheme="majorHAnsi"/>
                <w:szCs w:val="18"/>
              </w:rPr>
            </w:pPr>
            <w:r>
              <w:rPr>
                <w:rFonts w:asciiTheme="majorHAnsi" w:hAnsiTheme="majorHAnsi"/>
                <w:szCs w:val="18"/>
              </w:rPr>
              <w:t>M</w:t>
            </w:r>
            <w:r w:rsidRPr="003E5AC5">
              <w:rPr>
                <w:rFonts w:asciiTheme="majorHAnsi" w:hAnsiTheme="majorHAnsi"/>
                <w:szCs w:val="18"/>
              </w:rPr>
              <w:t xml:space="preserve"> V. Vaatmann</w:t>
            </w:r>
            <w:r>
              <w:rPr>
                <w:rFonts w:asciiTheme="majorHAnsi" w:hAnsiTheme="majorHAnsi"/>
                <w:szCs w:val="18"/>
              </w:rPr>
              <w:t xml:space="preserve"> o</w:t>
            </w:r>
            <w:r w:rsidR="00E957C0">
              <w:rPr>
                <w:rFonts w:asciiTheme="majorHAnsi" w:hAnsiTheme="majorHAnsi"/>
                <w:szCs w:val="18"/>
              </w:rPr>
              <w:t>Mor</w:t>
            </w:r>
            <w:r w:rsidR="00E957C0">
              <w:rPr>
                <w:rFonts w:asciiTheme="majorHAnsi" w:hAnsiTheme="majorHAnsi"/>
                <w:szCs w:val="18"/>
              </w:rPr>
              <w:lastRenderedPageBreak/>
              <w:t>lan</w:t>
            </w:r>
            <w:r w:rsidRPr="009C761E">
              <w:rPr>
                <w:rFonts w:asciiTheme="majorHAnsi" w:hAnsiTheme="majorHAnsi"/>
                <w:szCs w:val="18"/>
              </w:rPr>
              <w:t>Ü</w:t>
            </w:r>
          </w:p>
          <w:p w:rsidR="005B1FA7" w:rsidRPr="003E5AC5" w:rsidRDefault="005B1FA7" w:rsidP="005B1FA7">
            <w:pPr>
              <w:ind w:left="34"/>
              <w:rPr>
                <w:rFonts w:asciiTheme="majorHAnsi" w:hAnsiTheme="majorHAnsi"/>
                <w:szCs w:val="18"/>
              </w:rPr>
            </w:pPr>
          </w:p>
        </w:tc>
        <w:tc>
          <w:tcPr>
            <w:tcW w:w="1560" w:type="dxa"/>
            <w:shd w:val="clear" w:color="auto" w:fill="auto"/>
          </w:tcPr>
          <w:p w:rsidR="00E957C0" w:rsidRPr="009C761E" w:rsidRDefault="00E957C0" w:rsidP="00E957C0">
            <w:pPr>
              <w:ind w:left="34"/>
              <w:rPr>
                <w:rFonts w:asciiTheme="majorHAnsi" w:hAnsiTheme="majorHAnsi"/>
                <w:szCs w:val="18"/>
              </w:rPr>
            </w:pPr>
            <w:r w:rsidRPr="009C761E">
              <w:rPr>
                <w:rFonts w:asciiTheme="majorHAnsi" w:hAnsiTheme="majorHAnsi"/>
                <w:szCs w:val="18"/>
              </w:rPr>
              <w:lastRenderedPageBreak/>
              <w:t>Morlando Invest OÜ</w:t>
            </w:r>
          </w:p>
          <w:p w:rsidR="00E957C0" w:rsidRDefault="00E957C0" w:rsidP="005B1FA7">
            <w:pPr>
              <w:ind w:left="34"/>
              <w:rPr>
                <w:rFonts w:asciiTheme="majorHAnsi" w:hAnsiTheme="majorHAnsi"/>
                <w:szCs w:val="18"/>
              </w:rPr>
            </w:pPr>
          </w:p>
          <w:p w:rsidR="005B1FA7" w:rsidRDefault="005B1FA7" w:rsidP="005B1FA7">
            <w:pPr>
              <w:ind w:left="34"/>
              <w:rPr>
                <w:rFonts w:asciiTheme="majorHAnsi" w:hAnsiTheme="majorHAnsi"/>
                <w:szCs w:val="18"/>
              </w:rPr>
            </w:pPr>
            <w:r>
              <w:rPr>
                <w:rFonts w:asciiTheme="majorHAnsi" w:hAnsiTheme="majorHAnsi"/>
                <w:szCs w:val="18"/>
              </w:rPr>
              <w:t>2.08.2019 e-kiri</w:t>
            </w:r>
          </w:p>
        </w:tc>
        <w:tc>
          <w:tcPr>
            <w:tcW w:w="4110" w:type="dxa"/>
            <w:tcBorders>
              <w:top w:val="single" w:sz="4" w:space="0" w:color="auto"/>
              <w:bottom w:val="single" w:sz="4" w:space="0" w:color="auto"/>
            </w:tcBorders>
            <w:shd w:val="clear" w:color="auto" w:fill="auto"/>
          </w:tcPr>
          <w:p w:rsidR="005B1FA7" w:rsidRPr="005C76D2" w:rsidRDefault="005B1FA7" w:rsidP="005B1FA7">
            <w:pPr>
              <w:pStyle w:val="NormalWeb"/>
              <w:ind w:left="33"/>
              <w:rPr>
                <w:rFonts w:asciiTheme="majorHAnsi" w:hAnsiTheme="majorHAnsi"/>
                <w:sz w:val="18"/>
                <w:szCs w:val="18"/>
              </w:rPr>
            </w:pPr>
            <w:r w:rsidRPr="005C76D2">
              <w:rPr>
                <w:rFonts w:asciiTheme="majorHAnsi" w:hAnsiTheme="majorHAnsi"/>
                <w:sz w:val="18"/>
                <w:szCs w:val="18"/>
              </w:rPr>
              <w:t xml:space="preserve">1. </w:t>
            </w:r>
            <w:r>
              <w:rPr>
                <w:rFonts w:asciiTheme="majorHAnsi" w:hAnsiTheme="majorHAnsi"/>
                <w:sz w:val="18"/>
                <w:szCs w:val="18"/>
              </w:rPr>
              <w:t>S</w:t>
            </w:r>
            <w:r w:rsidRPr="005C76D2">
              <w:rPr>
                <w:rFonts w:asciiTheme="majorHAnsi" w:hAnsiTheme="majorHAnsi"/>
                <w:sz w:val="18"/>
                <w:szCs w:val="18"/>
              </w:rPr>
              <w:t>oovi</w:t>
            </w:r>
            <w:r>
              <w:rPr>
                <w:rFonts w:asciiTheme="majorHAnsi" w:hAnsiTheme="majorHAnsi"/>
                <w:sz w:val="18"/>
                <w:szCs w:val="18"/>
              </w:rPr>
              <w:t>me</w:t>
            </w:r>
            <w:r w:rsidRPr="005C76D2">
              <w:rPr>
                <w:rFonts w:asciiTheme="majorHAnsi" w:hAnsiTheme="majorHAnsi"/>
                <w:sz w:val="18"/>
                <w:szCs w:val="18"/>
              </w:rPr>
              <w:t xml:space="preserve"> muuta Järsi küla Unipõllu maaüksuse sihtotstarve üldplaneeringus Elamumaaks. </w:t>
            </w:r>
          </w:p>
          <w:p w:rsidR="005B1FA7" w:rsidRDefault="005B1FA7" w:rsidP="005B1FA7">
            <w:pPr>
              <w:spacing w:before="0" w:after="0" w:line="240" w:lineRule="auto"/>
              <w:ind w:left="0"/>
              <w:rPr>
                <w:rFonts w:asciiTheme="majorHAnsi" w:hAnsiTheme="majorHAnsi"/>
                <w:szCs w:val="18"/>
              </w:rPr>
            </w:pPr>
            <w:r w:rsidRPr="005C76D2">
              <w:rPr>
                <w:rFonts w:asciiTheme="majorHAnsi" w:hAnsiTheme="majorHAnsi"/>
                <w:szCs w:val="18"/>
              </w:rPr>
              <w:t>Olles maaomanikuna konsulteerinud mitmete erinevate kinnisvaraspetsialistidega, oleme jõudnud järeldusele, et elamumaana on antud maatükk seoses oma lähedusega Aruküla keskusele ning raudteejaamale vägagi perspektiivne elamute ehitamiseks ning noorte inimeste meelitamiseks tulema elama linnalähedastesse asulatesse. See peaks omakorda elavdama nii Aruküla kui ka kogu Raasiku valla elu tervikuna.</w:t>
            </w:r>
            <w:r w:rsidRPr="005C76D2">
              <w:rPr>
                <w:rFonts w:asciiTheme="majorHAnsi" w:hAnsiTheme="majorHAnsi"/>
                <w:szCs w:val="18"/>
              </w:rPr>
              <w:br/>
              <w:t xml:space="preserve">Ärimaana on hetkel antud maatükile keeruline leida tarka rakendust, kuna nii Muuga sadamast kui ka Tallinna ringteest </w:t>
            </w:r>
            <w:r w:rsidRPr="005C76D2">
              <w:rPr>
                <w:rFonts w:asciiTheme="majorHAnsi" w:hAnsiTheme="majorHAnsi"/>
                <w:szCs w:val="18"/>
              </w:rPr>
              <w:lastRenderedPageBreak/>
              <w:t>jääb ta piisavalt kaugele, samuti ei toeta kohalik teedevõrk raskeveokite pidevat liikumist selle maatüki ja Tallinna vahel.</w:t>
            </w:r>
            <w:r w:rsidRPr="005C76D2">
              <w:rPr>
                <w:rFonts w:asciiTheme="majorHAnsi" w:hAnsiTheme="majorHAnsi"/>
                <w:szCs w:val="18"/>
              </w:rPr>
              <w:br/>
              <w:t>Arvestades meie soovi palume võimalusel antud maatükk muuta valla üldplaneeringus Elamumaaks.</w:t>
            </w:r>
          </w:p>
        </w:tc>
        <w:tc>
          <w:tcPr>
            <w:tcW w:w="2694" w:type="dxa"/>
            <w:tcBorders>
              <w:top w:val="single" w:sz="4" w:space="0" w:color="auto"/>
              <w:bottom w:val="single" w:sz="4" w:space="0" w:color="auto"/>
            </w:tcBorders>
            <w:shd w:val="clear" w:color="auto" w:fill="auto"/>
          </w:tcPr>
          <w:p w:rsidR="005B1FA7" w:rsidRPr="005B1FA7" w:rsidRDefault="005B1FA7" w:rsidP="00AD2B4B">
            <w:pPr>
              <w:pStyle w:val="BodyText1"/>
            </w:pPr>
          </w:p>
        </w:tc>
      </w:tr>
    </w:tbl>
    <w:p w:rsidR="00D70D9F" w:rsidRDefault="00D70D9F" w:rsidP="00E957C0">
      <w:pPr>
        <w:ind w:left="0"/>
      </w:pPr>
    </w:p>
    <w:p w:rsidR="00E170B0" w:rsidRDefault="00E170B0" w:rsidP="00E957C0">
      <w:pPr>
        <w:ind w:left="0"/>
      </w:pPr>
    </w:p>
    <w:p w:rsidR="00E170B0" w:rsidRDefault="00E170B0" w:rsidP="00E957C0">
      <w:pPr>
        <w:ind w:left="0"/>
      </w:pPr>
    </w:p>
    <w:p w:rsidR="00E170B0" w:rsidRDefault="00E170B0" w:rsidP="00E957C0">
      <w:pPr>
        <w:ind w:left="0"/>
      </w:pPr>
    </w:p>
    <w:p w:rsidR="00E170B0" w:rsidRDefault="00E170B0" w:rsidP="00E957C0">
      <w:pPr>
        <w:ind w:left="0"/>
      </w:pPr>
    </w:p>
    <w:p w:rsidR="00E170B0" w:rsidRDefault="00E170B0" w:rsidP="00E957C0">
      <w:pPr>
        <w:ind w:left="0"/>
      </w:pPr>
      <w:bookmarkStart w:id="7" w:name="_GoBack"/>
      <w:bookmarkEnd w:id="7"/>
    </w:p>
    <w:p w:rsidR="009955B6" w:rsidRPr="00963300" w:rsidRDefault="00E170B0" w:rsidP="00E957C0">
      <w:pPr>
        <w:ind w:left="0"/>
      </w:pPr>
      <w:r>
        <w:rPr>
          <w:noProof/>
          <w:lang w:eastAsia="et-EE"/>
        </w:rPr>
        <w:drawing>
          <wp:inline distT="0" distB="0" distL="0" distR="0" wp14:anchorId="7265C6A6" wp14:editId="6D929EA3">
            <wp:extent cx="6047740" cy="4104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47740" cy="4104640"/>
                    </a:xfrm>
                    <a:prstGeom prst="rect">
                      <a:avLst/>
                    </a:prstGeom>
                  </pic:spPr>
                </pic:pic>
              </a:graphicData>
            </a:graphic>
          </wp:inline>
        </w:drawing>
      </w:r>
    </w:p>
    <w:sectPr w:rsidR="009955B6" w:rsidRPr="00963300" w:rsidSect="00F02F99">
      <w:headerReference w:type="even" r:id="rId10"/>
      <w:headerReference w:type="default" r:id="rId11"/>
      <w:footerReference w:type="default" r:id="rId12"/>
      <w:headerReference w:type="first" r:id="rId13"/>
      <w:footerReference w:type="first" r:id="rId14"/>
      <w:pgSz w:w="11906" w:h="16838" w:code="9"/>
      <w:pgMar w:top="2053" w:right="1191" w:bottom="2438" w:left="1191" w:header="709" w:footer="89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1F5" w:rsidRDefault="00A331F5">
      <w:r>
        <w:separator/>
      </w:r>
    </w:p>
  </w:endnote>
  <w:endnote w:type="continuationSeparator" w:id="0">
    <w:p w:rsidR="00A331F5" w:rsidRDefault="00A33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HG Mincho Light J">
    <w:altName w:val="Times New Roman"/>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D77" w:rsidRPr="00DA2335" w:rsidRDefault="00C65AF6" w:rsidP="00D5342C">
    <w:pPr>
      <w:pStyle w:val="Footer"/>
    </w:pPr>
    <w:r>
      <w:rPr>
        <w:rStyle w:val="PageNumber"/>
      </w:rPr>
      <w:fldChar w:fldCharType="begin"/>
    </w:r>
    <w:r w:rsidR="003272C1">
      <w:rPr>
        <w:rStyle w:val="PageNumber"/>
      </w:rPr>
      <w:instrText xml:space="preserve"> PAGE </w:instrText>
    </w:r>
    <w:r>
      <w:rPr>
        <w:rStyle w:val="PageNumber"/>
      </w:rPr>
      <w:fldChar w:fldCharType="separate"/>
    </w:r>
    <w:r w:rsidR="00E170B0">
      <w:rPr>
        <w:rStyle w:val="PageNumber"/>
        <w:noProof/>
      </w:rPr>
      <w:t>10</w:t>
    </w:r>
    <w:r>
      <w:rPr>
        <w:rStyle w:val="PageNumber"/>
      </w:rPr>
      <w:fldChar w:fldCharType="end"/>
    </w:r>
    <w:r w:rsidR="003272C1">
      <w:rPr>
        <w:rStyle w:val="PageNumber"/>
      </w:rPr>
      <w:t>/</w:t>
    </w:r>
    <w:r>
      <w:rPr>
        <w:rStyle w:val="PageNumber"/>
      </w:rPr>
      <w:fldChar w:fldCharType="begin"/>
    </w:r>
    <w:r w:rsidR="003272C1">
      <w:rPr>
        <w:rStyle w:val="PageNumber"/>
      </w:rPr>
      <w:instrText xml:space="preserve"> NUMPAGES </w:instrText>
    </w:r>
    <w:r>
      <w:rPr>
        <w:rStyle w:val="PageNumber"/>
      </w:rPr>
      <w:fldChar w:fldCharType="separate"/>
    </w:r>
    <w:r w:rsidR="00E170B0">
      <w:rPr>
        <w:rStyle w:val="PageNumber"/>
        <w:noProof/>
      </w:rPr>
      <w:t>10</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D77" w:rsidRPr="00CF2F6D" w:rsidRDefault="00C65AF6" w:rsidP="00CF2F6D">
    <w:pPr>
      <w:pStyle w:val="Footer"/>
    </w:pPr>
    <w:r>
      <w:rPr>
        <w:rStyle w:val="PageNumber"/>
      </w:rPr>
      <w:fldChar w:fldCharType="begin"/>
    </w:r>
    <w:r w:rsidR="003272C1">
      <w:rPr>
        <w:rStyle w:val="PageNumber"/>
      </w:rPr>
      <w:instrText xml:space="preserve"> PAGE </w:instrText>
    </w:r>
    <w:r>
      <w:rPr>
        <w:rStyle w:val="PageNumber"/>
      </w:rPr>
      <w:fldChar w:fldCharType="separate"/>
    </w:r>
    <w:r w:rsidR="00E170B0">
      <w:rPr>
        <w:rStyle w:val="PageNumber"/>
        <w:noProof/>
      </w:rPr>
      <w:t>1</w:t>
    </w:r>
    <w:r>
      <w:rPr>
        <w:rStyle w:val="PageNumber"/>
      </w:rPr>
      <w:fldChar w:fldCharType="end"/>
    </w:r>
    <w:r w:rsidR="003272C1">
      <w:rPr>
        <w:rStyle w:val="PageNumber"/>
      </w:rPr>
      <w:t>/</w:t>
    </w:r>
    <w:r>
      <w:rPr>
        <w:rStyle w:val="PageNumber"/>
      </w:rPr>
      <w:fldChar w:fldCharType="begin"/>
    </w:r>
    <w:r w:rsidR="003272C1">
      <w:rPr>
        <w:rStyle w:val="PageNumber"/>
      </w:rPr>
      <w:instrText xml:space="preserve"> NUMPAGES </w:instrText>
    </w:r>
    <w:r>
      <w:rPr>
        <w:rStyle w:val="PageNumber"/>
      </w:rPr>
      <w:fldChar w:fldCharType="separate"/>
    </w:r>
    <w:r w:rsidR="00E170B0">
      <w:rPr>
        <w:rStyle w:val="PageNumber"/>
        <w:noProof/>
      </w:rPr>
      <w:t>10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1F5" w:rsidRDefault="00A331F5">
      <w:r>
        <w:separator/>
      </w:r>
    </w:p>
  </w:footnote>
  <w:footnote w:type="continuationSeparator" w:id="0">
    <w:p w:rsidR="00A331F5" w:rsidRDefault="00A33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79A" w:rsidRDefault="00FE479A">
    <w:pPr>
      <w:pStyle w:val="Header"/>
    </w:pPr>
    <w:r>
      <w:rPr>
        <w:noProof/>
        <w:lang w:eastAsia="et-EE"/>
      </w:rPr>
      <w:drawing>
        <wp:anchor distT="0" distB="0" distL="0" distR="0" simplePos="0" relativeHeight="251655677" behindDoc="0" locked="0" layoutInCell="1" allowOverlap="1" wp14:anchorId="6064DC44" wp14:editId="1862FF9C">
          <wp:simplePos x="0" y="0"/>
          <wp:positionH relativeFrom="page">
            <wp:posOffset>755650</wp:posOffset>
          </wp:positionH>
          <wp:positionV relativeFrom="page">
            <wp:posOffset>539750</wp:posOffset>
          </wp:positionV>
          <wp:extent cx="1158240" cy="263525"/>
          <wp:effectExtent l="19050" t="0" r="0" b="0"/>
          <wp:wrapNone/>
          <wp:docPr id="27" name="LogoHide3" descr="c:\documents and settings\kersti\application data\microsoft\templates\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ide3" descr="c:\documents and settings\kersti\application data\microsoft\templates\Logo.wmf"/>
                  <pic:cNvPicPr>
                    <a:picLocks noChangeAspect="1" noChangeArrowheads="1"/>
                  </pic:cNvPicPr>
                </pic:nvPicPr>
                <pic:blipFill>
                  <a:blip r:embed="rId1"/>
                  <a:srcRect/>
                  <a:stretch>
                    <a:fillRect/>
                  </a:stretch>
                </pic:blipFill>
                <pic:spPr bwMode="auto">
                  <a:xfrm>
                    <a:off x="0" y="0"/>
                    <a:ext cx="1158240" cy="2635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D77" w:rsidRDefault="00FE479A">
    <w:pPr>
      <w:pStyle w:val="Header"/>
    </w:pPr>
    <w:r>
      <w:rPr>
        <w:noProof/>
        <w:lang w:eastAsia="et-EE"/>
      </w:rPr>
      <w:drawing>
        <wp:anchor distT="0" distB="0" distL="0" distR="0" simplePos="0" relativeHeight="251657727" behindDoc="0" locked="0" layoutInCell="1" allowOverlap="1" wp14:anchorId="28F4D485" wp14:editId="5389CBC8">
          <wp:simplePos x="0" y="0"/>
          <wp:positionH relativeFrom="page">
            <wp:posOffset>1005839</wp:posOffset>
          </wp:positionH>
          <wp:positionV relativeFrom="page">
            <wp:posOffset>304800</wp:posOffset>
          </wp:positionV>
          <wp:extent cx="1276581" cy="499691"/>
          <wp:effectExtent l="0" t="0" r="0" b="0"/>
          <wp:wrapNone/>
          <wp:docPr id="25" name="LogoH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ide1" descr="c:\documents and settings\kersti\application data\microsoft\templates\Logo.wm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21290" cy="5171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D77" w:rsidRDefault="00FE479A">
    <w:pPr>
      <w:pStyle w:val="Header"/>
    </w:pPr>
    <w:r>
      <w:rPr>
        <w:noProof/>
        <w:lang w:eastAsia="et-EE"/>
      </w:rPr>
      <w:drawing>
        <wp:anchor distT="0" distB="0" distL="0" distR="0" simplePos="0" relativeHeight="251656704" behindDoc="0" locked="0" layoutInCell="1" allowOverlap="1" wp14:anchorId="14ED63A4" wp14:editId="72143A74">
          <wp:simplePos x="0" y="0"/>
          <wp:positionH relativeFrom="page">
            <wp:posOffset>754380</wp:posOffset>
          </wp:positionH>
          <wp:positionV relativeFrom="page">
            <wp:posOffset>360581</wp:posOffset>
          </wp:positionV>
          <wp:extent cx="1455420" cy="569694"/>
          <wp:effectExtent l="0" t="0" r="0" b="0"/>
          <wp:wrapNone/>
          <wp:docPr id="26" name="LogoH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ide2" descr="c:\documents and settings\kersti\application data\microsoft\templates\Logo.wm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73590" cy="5768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0641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D644D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D4265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1FA51B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A22B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2860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04C31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6CAA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7A5E9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318E9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B83B8B"/>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95F14AC"/>
    <w:multiLevelType w:val="hybridMultilevel"/>
    <w:tmpl w:val="C8B2D3B0"/>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5235E1B"/>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2B5E6668"/>
    <w:multiLevelType w:val="hybridMultilevel"/>
    <w:tmpl w:val="E6FE3ACA"/>
    <w:lvl w:ilvl="0" w:tplc="042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675686"/>
    <w:multiLevelType w:val="hybridMultilevel"/>
    <w:tmpl w:val="889AFECC"/>
    <w:lvl w:ilvl="0" w:tplc="8E863990">
      <w:start w:val="1"/>
      <w:numFmt w:val="decimal"/>
      <w:lvlText w:val="%1."/>
      <w:lvlJc w:val="left"/>
      <w:pPr>
        <w:ind w:left="1437" w:hanging="360"/>
      </w:pPr>
      <w:rPr>
        <w:rFonts w:hint="default"/>
      </w:rPr>
    </w:lvl>
    <w:lvl w:ilvl="1" w:tplc="7FE04A98">
      <w:start w:val="1"/>
      <w:numFmt w:val="decimal"/>
      <w:lvlText w:val="%2)"/>
      <w:lvlJc w:val="left"/>
      <w:pPr>
        <w:ind w:left="2157" w:hanging="360"/>
      </w:pPr>
      <w:rPr>
        <w:rFonts w:hint="default"/>
        <w:b/>
      </w:rPr>
    </w:lvl>
    <w:lvl w:ilvl="2" w:tplc="0425001B" w:tentative="1">
      <w:start w:val="1"/>
      <w:numFmt w:val="lowerRoman"/>
      <w:lvlText w:val="%3."/>
      <w:lvlJc w:val="right"/>
      <w:pPr>
        <w:ind w:left="2877" w:hanging="180"/>
      </w:pPr>
    </w:lvl>
    <w:lvl w:ilvl="3" w:tplc="0425000F" w:tentative="1">
      <w:start w:val="1"/>
      <w:numFmt w:val="decimal"/>
      <w:lvlText w:val="%4."/>
      <w:lvlJc w:val="left"/>
      <w:pPr>
        <w:ind w:left="3597" w:hanging="360"/>
      </w:pPr>
    </w:lvl>
    <w:lvl w:ilvl="4" w:tplc="04250019" w:tentative="1">
      <w:start w:val="1"/>
      <w:numFmt w:val="lowerLetter"/>
      <w:lvlText w:val="%5."/>
      <w:lvlJc w:val="left"/>
      <w:pPr>
        <w:ind w:left="4317" w:hanging="360"/>
      </w:pPr>
    </w:lvl>
    <w:lvl w:ilvl="5" w:tplc="0425001B" w:tentative="1">
      <w:start w:val="1"/>
      <w:numFmt w:val="lowerRoman"/>
      <w:lvlText w:val="%6."/>
      <w:lvlJc w:val="right"/>
      <w:pPr>
        <w:ind w:left="5037" w:hanging="180"/>
      </w:pPr>
    </w:lvl>
    <w:lvl w:ilvl="6" w:tplc="0425000F" w:tentative="1">
      <w:start w:val="1"/>
      <w:numFmt w:val="decimal"/>
      <w:lvlText w:val="%7."/>
      <w:lvlJc w:val="left"/>
      <w:pPr>
        <w:ind w:left="5757" w:hanging="360"/>
      </w:pPr>
    </w:lvl>
    <w:lvl w:ilvl="7" w:tplc="04250019" w:tentative="1">
      <w:start w:val="1"/>
      <w:numFmt w:val="lowerLetter"/>
      <w:lvlText w:val="%8."/>
      <w:lvlJc w:val="left"/>
      <w:pPr>
        <w:ind w:left="6477" w:hanging="360"/>
      </w:pPr>
    </w:lvl>
    <w:lvl w:ilvl="8" w:tplc="0425001B" w:tentative="1">
      <w:start w:val="1"/>
      <w:numFmt w:val="lowerRoman"/>
      <w:lvlText w:val="%9."/>
      <w:lvlJc w:val="right"/>
      <w:pPr>
        <w:ind w:left="7197" w:hanging="180"/>
      </w:pPr>
    </w:lvl>
  </w:abstractNum>
  <w:abstractNum w:abstractNumId="15" w15:restartNumberingAfterBreak="0">
    <w:nsid w:val="2F755CE7"/>
    <w:multiLevelType w:val="hybridMultilevel"/>
    <w:tmpl w:val="86F85C5C"/>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DDF53EB"/>
    <w:multiLevelType w:val="hybridMultilevel"/>
    <w:tmpl w:val="889AFECC"/>
    <w:lvl w:ilvl="0" w:tplc="8E863990">
      <w:start w:val="1"/>
      <w:numFmt w:val="decimal"/>
      <w:lvlText w:val="%1."/>
      <w:lvlJc w:val="left"/>
      <w:pPr>
        <w:ind w:left="1437" w:hanging="360"/>
      </w:pPr>
      <w:rPr>
        <w:rFonts w:hint="default"/>
      </w:rPr>
    </w:lvl>
    <w:lvl w:ilvl="1" w:tplc="7FE04A98">
      <w:start w:val="1"/>
      <w:numFmt w:val="decimal"/>
      <w:lvlText w:val="%2)"/>
      <w:lvlJc w:val="left"/>
      <w:pPr>
        <w:ind w:left="2157" w:hanging="360"/>
      </w:pPr>
      <w:rPr>
        <w:rFonts w:hint="default"/>
        <w:b/>
      </w:rPr>
    </w:lvl>
    <w:lvl w:ilvl="2" w:tplc="0425001B" w:tentative="1">
      <w:start w:val="1"/>
      <w:numFmt w:val="lowerRoman"/>
      <w:lvlText w:val="%3."/>
      <w:lvlJc w:val="right"/>
      <w:pPr>
        <w:ind w:left="2877" w:hanging="180"/>
      </w:pPr>
    </w:lvl>
    <w:lvl w:ilvl="3" w:tplc="0425000F" w:tentative="1">
      <w:start w:val="1"/>
      <w:numFmt w:val="decimal"/>
      <w:lvlText w:val="%4."/>
      <w:lvlJc w:val="left"/>
      <w:pPr>
        <w:ind w:left="3597" w:hanging="360"/>
      </w:pPr>
    </w:lvl>
    <w:lvl w:ilvl="4" w:tplc="04250019" w:tentative="1">
      <w:start w:val="1"/>
      <w:numFmt w:val="lowerLetter"/>
      <w:lvlText w:val="%5."/>
      <w:lvlJc w:val="left"/>
      <w:pPr>
        <w:ind w:left="4317" w:hanging="360"/>
      </w:pPr>
    </w:lvl>
    <w:lvl w:ilvl="5" w:tplc="0425001B" w:tentative="1">
      <w:start w:val="1"/>
      <w:numFmt w:val="lowerRoman"/>
      <w:lvlText w:val="%6."/>
      <w:lvlJc w:val="right"/>
      <w:pPr>
        <w:ind w:left="5037" w:hanging="180"/>
      </w:pPr>
    </w:lvl>
    <w:lvl w:ilvl="6" w:tplc="0425000F" w:tentative="1">
      <w:start w:val="1"/>
      <w:numFmt w:val="decimal"/>
      <w:lvlText w:val="%7."/>
      <w:lvlJc w:val="left"/>
      <w:pPr>
        <w:ind w:left="5757" w:hanging="360"/>
      </w:pPr>
    </w:lvl>
    <w:lvl w:ilvl="7" w:tplc="04250019" w:tentative="1">
      <w:start w:val="1"/>
      <w:numFmt w:val="lowerLetter"/>
      <w:lvlText w:val="%8."/>
      <w:lvlJc w:val="left"/>
      <w:pPr>
        <w:ind w:left="6477" w:hanging="360"/>
      </w:pPr>
    </w:lvl>
    <w:lvl w:ilvl="8" w:tplc="0425001B" w:tentative="1">
      <w:start w:val="1"/>
      <w:numFmt w:val="lowerRoman"/>
      <w:lvlText w:val="%9."/>
      <w:lvlJc w:val="right"/>
      <w:pPr>
        <w:ind w:left="7197" w:hanging="180"/>
      </w:pPr>
    </w:lvl>
  </w:abstractNum>
  <w:abstractNum w:abstractNumId="17" w15:restartNumberingAfterBreak="0">
    <w:nsid w:val="43927FAC"/>
    <w:multiLevelType w:val="hybridMultilevel"/>
    <w:tmpl w:val="56F44E28"/>
    <w:lvl w:ilvl="0" w:tplc="71F2B3A6">
      <w:start w:val="1"/>
      <w:numFmt w:val="decimal"/>
      <w:lvlText w:val="%1."/>
      <w:lvlJc w:val="left"/>
      <w:pPr>
        <w:ind w:left="1437" w:hanging="360"/>
      </w:pPr>
      <w:rPr>
        <w:rFonts w:hint="default"/>
      </w:rPr>
    </w:lvl>
    <w:lvl w:ilvl="1" w:tplc="04250019" w:tentative="1">
      <w:start w:val="1"/>
      <w:numFmt w:val="lowerLetter"/>
      <w:lvlText w:val="%2."/>
      <w:lvlJc w:val="left"/>
      <w:pPr>
        <w:ind w:left="2157" w:hanging="360"/>
      </w:pPr>
    </w:lvl>
    <w:lvl w:ilvl="2" w:tplc="0425001B" w:tentative="1">
      <w:start w:val="1"/>
      <w:numFmt w:val="lowerRoman"/>
      <w:lvlText w:val="%3."/>
      <w:lvlJc w:val="right"/>
      <w:pPr>
        <w:ind w:left="2877" w:hanging="180"/>
      </w:pPr>
    </w:lvl>
    <w:lvl w:ilvl="3" w:tplc="0425000F" w:tentative="1">
      <w:start w:val="1"/>
      <w:numFmt w:val="decimal"/>
      <w:lvlText w:val="%4."/>
      <w:lvlJc w:val="left"/>
      <w:pPr>
        <w:ind w:left="3597" w:hanging="360"/>
      </w:pPr>
    </w:lvl>
    <w:lvl w:ilvl="4" w:tplc="04250019" w:tentative="1">
      <w:start w:val="1"/>
      <w:numFmt w:val="lowerLetter"/>
      <w:lvlText w:val="%5."/>
      <w:lvlJc w:val="left"/>
      <w:pPr>
        <w:ind w:left="4317" w:hanging="360"/>
      </w:pPr>
    </w:lvl>
    <w:lvl w:ilvl="5" w:tplc="0425001B" w:tentative="1">
      <w:start w:val="1"/>
      <w:numFmt w:val="lowerRoman"/>
      <w:lvlText w:val="%6."/>
      <w:lvlJc w:val="right"/>
      <w:pPr>
        <w:ind w:left="5037" w:hanging="180"/>
      </w:pPr>
    </w:lvl>
    <w:lvl w:ilvl="6" w:tplc="0425000F" w:tentative="1">
      <w:start w:val="1"/>
      <w:numFmt w:val="decimal"/>
      <w:lvlText w:val="%7."/>
      <w:lvlJc w:val="left"/>
      <w:pPr>
        <w:ind w:left="5757" w:hanging="360"/>
      </w:pPr>
    </w:lvl>
    <w:lvl w:ilvl="7" w:tplc="04250019" w:tentative="1">
      <w:start w:val="1"/>
      <w:numFmt w:val="lowerLetter"/>
      <w:lvlText w:val="%8."/>
      <w:lvlJc w:val="left"/>
      <w:pPr>
        <w:ind w:left="6477" w:hanging="360"/>
      </w:pPr>
    </w:lvl>
    <w:lvl w:ilvl="8" w:tplc="0425001B" w:tentative="1">
      <w:start w:val="1"/>
      <w:numFmt w:val="lowerRoman"/>
      <w:lvlText w:val="%9."/>
      <w:lvlJc w:val="right"/>
      <w:pPr>
        <w:ind w:left="7197" w:hanging="180"/>
      </w:pPr>
    </w:lvl>
  </w:abstractNum>
  <w:abstractNum w:abstractNumId="18" w15:restartNumberingAfterBreak="0">
    <w:nsid w:val="440A6603"/>
    <w:multiLevelType w:val="hybridMultilevel"/>
    <w:tmpl w:val="8A904ED8"/>
    <w:lvl w:ilvl="0" w:tplc="BD10943E">
      <w:start w:val="1"/>
      <w:numFmt w:val="decimal"/>
      <w:lvlText w:val="%1."/>
      <w:lvlJc w:val="left"/>
      <w:pPr>
        <w:ind w:left="1437" w:hanging="360"/>
      </w:pPr>
      <w:rPr>
        <w:rFonts w:hint="default"/>
      </w:rPr>
    </w:lvl>
    <w:lvl w:ilvl="1" w:tplc="04250019" w:tentative="1">
      <w:start w:val="1"/>
      <w:numFmt w:val="lowerLetter"/>
      <w:lvlText w:val="%2."/>
      <w:lvlJc w:val="left"/>
      <w:pPr>
        <w:ind w:left="2157" w:hanging="360"/>
      </w:pPr>
    </w:lvl>
    <w:lvl w:ilvl="2" w:tplc="0425001B" w:tentative="1">
      <w:start w:val="1"/>
      <w:numFmt w:val="lowerRoman"/>
      <w:lvlText w:val="%3."/>
      <w:lvlJc w:val="right"/>
      <w:pPr>
        <w:ind w:left="2877" w:hanging="180"/>
      </w:pPr>
    </w:lvl>
    <w:lvl w:ilvl="3" w:tplc="0425000F" w:tentative="1">
      <w:start w:val="1"/>
      <w:numFmt w:val="decimal"/>
      <w:lvlText w:val="%4."/>
      <w:lvlJc w:val="left"/>
      <w:pPr>
        <w:ind w:left="3597" w:hanging="360"/>
      </w:pPr>
    </w:lvl>
    <w:lvl w:ilvl="4" w:tplc="04250019" w:tentative="1">
      <w:start w:val="1"/>
      <w:numFmt w:val="lowerLetter"/>
      <w:lvlText w:val="%5."/>
      <w:lvlJc w:val="left"/>
      <w:pPr>
        <w:ind w:left="4317" w:hanging="360"/>
      </w:pPr>
    </w:lvl>
    <w:lvl w:ilvl="5" w:tplc="0425001B" w:tentative="1">
      <w:start w:val="1"/>
      <w:numFmt w:val="lowerRoman"/>
      <w:lvlText w:val="%6."/>
      <w:lvlJc w:val="right"/>
      <w:pPr>
        <w:ind w:left="5037" w:hanging="180"/>
      </w:pPr>
    </w:lvl>
    <w:lvl w:ilvl="6" w:tplc="0425000F" w:tentative="1">
      <w:start w:val="1"/>
      <w:numFmt w:val="decimal"/>
      <w:lvlText w:val="%7."/>
      <w:lvlJc w:val="left"/>
      <w:pPr>
        <w:ind w:left="5757" w:hanging="360"/>
      </w:pPr>
    </w:lvl>
    <w:lvl w:ilvl="7" w:tplc="04250019" w:tentative="1">
      <w:start w:val="1"/>
      <w:numFmt w:val="lowerLetter"/>
      <w:lvlText w:val="%8."/>
      <w:lvlJc w:val="left"/>
      <w:pPr>
        <w:ind w:left="6477" w:hanging="360"/>
      </w:pPr>
    </w:lvl>
    <w:lvl w:ilvl="8" w:tplc="0425001B" w:tentative="1">
      <w:start w:val="1"/>
      <w:numFmt w:val="lowerRoman"/>
      <w:lvlText w:val="%9."/>
      <w:lvlJc w:val="right"/>
      <w:pPr>
        <w:ind w:left="7197" w:hanging="180"/>
      </w:pPr>
    </w:lvl>
  </w:abstractNum>
  <w:abstractNum w:abstractNumId="19" w15:restartNumberingAfterBreak="0">
    <w:nsid w:val="46D05808"/>
    <w:multiLevelType w:val="multilevel"/>
    <w:tmpl w:val="71FE7ED4"/>
    <w:lvl w:ilvl="0">
      <w:start w:val="1"/>
      <w:numFmt w:val="decimal"/>
      <w:pStyle w:val="Heading1"/>
      <w:lvlText w:val="%1."/>
      <w:lvlJc w:val="left"/>
      <w:pPr>
        <w:tabs>
          <w:tab w:val="num" w:pos="1077"/>
        </w:tabs>
        <w:ind w:left="1077" w:hanging="1077"/>
      </w:pPr>
      <w:rPr>
        <w:rFonts w:ascii="Verdana" w:hAnsi="Verdana" w:hint="default"/>
        <w:b/>
        <w:i w:val="0"/>
        <w:sz w:val="20"/>
      </w:rPr>
    </w:lvl>
    <w:lvl w:ilvl="1">
      <w:start w:val="1"/>
      <w:numFmt w:val="decimal"/>
      <w:pStyle w:val="Heading2"/>
      <w:lvlText w:val="%1.%2"/>
      <w:lvlJc w:val="left"/>
      <w:pPr>
        <w:tabs>
          <w:tab w:val="num" w:pos="1077"/>
        </w:tabs>
        <w:ind w:left="1077" w:hanging="1077"/>
      </w:pPr>
      <w:rPr>
        <w:rFonts w:ascii="Verdana" w:hAnsi="Verdana" w:hint="default"/>
        <w:b/>
        <w:i w:val="0"/>
        <w:sz w:val="18"/>
      </w:rPr>
    </w:lvl>
    <w:lvl w:ilvl="2">
      <w:start w:val="1"/>
      <w:numFmt w:val="decimal"/>
      <w:pStyle w:val="Heading3"/>
      <w:lvlText w:val="%1.%2.%3"/>
      <w:lvlJc w:val="left"/>
      <w:pPr>
        <w:tabs>
          <w:tab w:val="num" w:pos="1077"/>
        </w:tabs>
        <w:ind w:left="1077" w:hanging="1077"/>
      </w:pPr>
      <w:rPr>
        <w:rFonts w:ascii="Verdana" w:hAnsi="Verdana" w:hint="default"/>
        <w:b w:val="0"/>
        <w:i w:val="0"/>
        <w:sz w:val="18"/>
      </w:rPr>
    </w:lvl>
    <w:lvl w:ilvl="3">
      <w:start w:val="1"/>
      <w:numFmt w:val="decimal"/>
      <w:pStyle w:val="Heading4"/>
      <w:lvlText w:val="%1.%2.%3.%4"/>
      <w:lvlJc w:val="left"/>
      <w:pPr>
        <w:tabs>
          <w:tab w:val="num" w:pos="1077"/>
        </w:tabs>
        <w:ind w:left="1077" w:hanging="1077"/>
      </w:pPr>
      <w:rPr>
        <w:rFonts w:ascii="Verdana" w:hAnsi="Verdana" w:hint="default"/>
        <w:b w:val="0"/>
        <w:i w:val="0"/>
        <w:sz w:val="16"/>
      </w:rPr>
    </w:lvl>
    <w:lvl w:ilvl="4">
      <w:start w:val="1"/>
      <w:numFmt w:val="decimal"/>
      <w:pStyle w:val="Heading5"/>
      <w:lvlText w:val="%1.%2.%3.%4.%5"/>
      <w:lvlJc w:val="left"/>
      <w:pPr>
        <w:tabs>
          <w:tab w:val="num" w:pos="1418"/>
        </w:tabs>
        <w:ind w:left="1418" w:hanging="1418"/>
      </w:pPr>
      <w:rPr>
        <w:rFonts w:ascii="Verdana" w:hAnsi="Verdana" w:hint="default"/>
        <w:b w:val="0"/>
        <w:i w:val="0"/>
        <w:sz w:val="16"/>
      </w:rPr>
    </w:lvl>
    <w:lvl w:ilvl="5">
      <w:start w:val="1"/>
      <w:numFmt w:val="decimal"/>
      <w:pStyle w:val="Heading6"/>
      <w:lvlText w:val="%1.%2.%3.%4.%5.%6"/>
      <w:lvlJc w:val="left"/>
      <w:pPr>
        <w:tabs>
          <w:tab w:val="num" w:pos="1701"/>
        </w:tabs>
        <w:ind w:left="1701" w:hanging="1701"/>
      </w:pPr>
      <w:rPr>
        <w:rFonts w:ascii="Verdana" w:hAnsi="Verdana" w:hint="default"/>
        <w:b w:val="0"/>
        <w:i w:val="0"/>
        <w:sz w:val="16"/>
      </w:rPr>
    </w:lvl>
    <w:lvl w:ilvl="6">
      <w:start w:val="1"/>
      <w:numFmt w:val="decimal"/>
      <w:pStyle w:val="Heading7"/>
      <w:lvlText w:val="%1.%2.%3.%4.%5.%6.%7"/>
      <w:lvlJc w:val="left"/>
      <w:pPr>
        <w:tabs>
          <w:tab w:val="num" w:pos="1701"/>
        </w:tabs>
        <w:ind w:left="1701" w:hanging="1701"/>
      </w:pPr>
      <w:rPr>
        <w:rFonts w:ascii="Verdana" w:hAnsi="Verdana" w:hint="default"/>
        <w:b w:val="0"/>
        <w:i w:val="0"/>
        <w:sz w:val="16"/>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57830B07"/>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D6169B9"/>
    <w:multiLevelType w:val="hybridMultilevel"/>
    <w:tmpl w:val="2B8CF38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DFE6B9D"/>
    <w:multiLevelType w:val="hybridMultilevel"/>
    <w:tmpl w:val="57E4488A"/>
    <w:lvl w:ilvl="0" w:tplc="04250015">
      <w:start w:val="1"/>
      <w:numFmt w:val="upp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1505799"/>
    <w:multiLevelType w:val="hybridMultilevel"/>
    <w:tmpl w:val="80CA46B0"/>
    <w:lvl w:ilvl="0" w:tplc="5600D302">
      <w:numFmt w:val="bullet"/>
      <w:lvlText w:val="-"/>
      <w:lvlJc w:val="left"/>
      <w:pPr>
        <w:ind w:left="1437" w:hanging="360"/>
      </w:pPr>
      <w:rPr>
        <w:rFonts w:ascii="Verdana" w:eastAsia="Times New Roman" w:hAnsi="Verdana" w:cs="Times New Roman" w:hint="default"/>
      </w:rPr>
    </w:lvl>
    <w:lvl w:ilvl="1" w:tplc="04250003" w:tentative="1">
      <w:start w:val="1"/>
      <w:numFmt w:val="bullet"/>
      <w:lvlText w:val="o"/>
      <w:lvlJc w:val="left"/>
      <w:pPr>
        <w:ind w:left="2157" w:hanging="360"/>
      </w:pPr>
      <w:rPr>
        <w:rFonts w:ascii="Courier New" w:hAnsi="Courier New" w:cs="Courier New" w:hint="default"/>
      </w:rPr>
    </w:lvl>
    <w:lvl w:ilvl="2" w:tplc="04250005" w:tentative="1">
      <w:start w:val="1"/>
      <w:numFmt w:val="bullet"/>
      <w:lvlText w:val=""/>
      <w:lvlJc w:val="left"/>
      <w:pPr>
        <w:ind w:left="2877" w:hanging="360"/>
      </w:pPr>
      <w:rPr>
        <w:rFonts w:ascii="Wingdings" w:hAnsi="Wingdings" w:hint="default"/>
      </w:rPr>
    </w:lvl>
    <w:lvl w:ilvl="3" w:tplc="04250001" w:tentative="1">
      <w:start w:val="1"/>
      <w:numFmt w:val="bullet"/>
      <w:lvlText w:val=""/>
      <w:lvlJc w:val="left"/>
      <w:pPr>
        <w:ind w:left="3597" w:hanging="360"/>
      </w:pPr>
      <w:rPr>
        <w:rFonts w:ascii="Symbol" w:hAnsi="Symbol" w:hint="default"/>
      </w:rPr>
    </w:lvl>
    <w:lvl w:ilvl="4" w:tplc="04250003" w:tentative="1">
      <w:start w:val="1"/>
      <w:numFmt w:val="bullet"/>
      <w:lvlText w:val="o"/>
      <w:lvlJc w:val="left"/>
      <w:pPr>
        <w:ind w:left="4317" w:hanging="360"/>
      </w:pPr>
      <w:rPr>
        <w:rFonts w:ascii="Courier New" w:hAnsi="Courier New" w:cs="Courier New" w:hint="default"/>
      </w:rPr>
    </w:lvl>
    <w:lvl w:ilvl="5" w:tplc="04250005" w:tentative="1">
      <w:start w:val="1"/>
      <w:numFmt w:val="bullet"/>
      <w:lvlText w:val=""/>
      <w:lvlJc w:val="left"/>
      <w:pPr>
        <w:ind w:left="5037" w:hanging="360"/>
      </w:pPr>
      <w:rPr>
        <w:rFonts w:ascii="Wingdings" w:hAnsi="Wingdings" w:hint="default"/>
      </w:rPr>
    </w:lvl>
    <w:lvl w:ilvl="6" w:tplc="04250001" w:tentative="1">
      <w:start w:val="1"/>
      <w:numFmt w:val="bullet"/>
      <w:lvlText w:val=""/>
      <w:lvlJc w:val="left"/>
      <w:pPr>
        <w:ind w:left="5757" w:hanging="360"/>
      </w:pPr>
      <w:rPr>
        <w:rFonts w:ascii="Symbol" w:hAnsi="Symbol" w:hint="default"/>
      </w:rPr>
    </w:lvl>
    <w:lvl w:ilvl="7" w:tplc="04250003" w:tentative="1">
      <w:start w:val="1"/>
      <w:numFmt w:val="bullet"/>
      <w:lvlText w:val="o"/>
      <w:lvlJc w:val="left"/>
      <w:pPr>
        <w:ind w:left="6477" w:hanging="360"/>
      </w:pPr>
      <w:rPr>
        <w:rFonts w:ascii="Courier New" w:hAnsi="Courier New" w:cs="Courier New" w:hint="default"/>
      </w:rPr>
    </w:lvl>
    <w:lvl w:ilvl="8" w:tplc="04250005" w:tentative="1">
      <w:start w:val="1"/>
      <w:numFmt w:val="bullet"/>
      <w:lvlText w:val=""/>
      <w:lvlJc w:val="left"/>
      <w:pPr>
        <w:ind w:left="7197" w:hanging="360"/>
      </w:pPr>
      <w:rPr>
        <w:rFonts w:ascii="Wingdings" w:hAnsi="Wingdings" w:hint="default"/>
      </w:rPr>
    </w:lvl>
  </w:abstractNum>
  <w:abstractNum w:abstractNumId="24" w15:restartNumberingAfterBreak="0">
    <w:nsid w:val="7B5E27AB"/>
    <w:multiLevelType w:val="hybridMultilevel"/>
    <w:tmpl w:val="1D1070A0"/>
    <w:lvl w:ilvl="0" w:tplc="04250015">
      <w:start w:val="1"/>
      <w:numFmt w:val="upp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F9D7A81"/>
    <w:multiLevelType w:val="multilevel"/>
    <w:tmpl w:val="0406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25"/>
  </w:num>
  <w:num w:numId="14">
    <w:abstractNumId w:val="19"/>
  </w:num>
  <w:num w:numId="15">
    <w:abstractNumId w:val="19"/>
  </w:num>
  <w:num w:numId="16">
    <w:abstractNumId w:val="19"/>
  </w:num>
  <w:num w:numId="17">
    <w:abstractNumId w:val="19"/>
  </w:num>
  <w:num w:numId="18">
    <w:abstractNumId w:val="19"/>
  </w:num>
  <w:num w:numId="19">
    <w:abstractNumId w:val="19"/>
  </w:num>
  <w:num w:numId="20">
    <w:abstractNumId w:val="19"/>
  </w:num>
  <w:num w:numId="21">
    <w:abstractNumId w:val="19"/>
  </w:num>
  <w:num w:numId="22">
    <w:abstractNumId w:val="19"/>
  </w:num>
  <w:num w:numId="23">
    <w:abstractNumId w:val="19"/>
  </w:num>
  <w:num w:numId="24">
    <w:abstractNumId w:val="20"/>
  </w:num>
  <w:num w:numId="25">
    <w:abstractNumId w:val="18"/>
  </w:num>
  <w:num w:numId="26">
    <w:abstractNumId w:val="23"/>
  </w:num>
  <w:num w:numId="27">
    <w:abstractNumId w:val="13"/>
  </w:num>
  <w:num w:numId="28">
    <w:abstractNumId w:val="17"/>
  </w:num>
  <w:num w:numId="29">
    <w:abstractNumId w:val="16"/>
  </w:num>
  <w:num w:numId="30">
    <w:abstractNumId w:val="15"/>
  </w:num>
  <w:num w:numId="31">
    <w:abstractNumId w:val="21"/>
  </w:num>
  <w:num w:numId="32">
    <w:abstractNumId w:val="11"/>
  </w:num>
  <w:num w:numId="33">
    <w:abstractNumId w:val="22"/>
  </w:num>
  <w:num w:numId="34">
    <w:abstractNumId w:val="24"/>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1304"/>
  <w:autoHyphenation/>
  <w:hyphenationZone w:val="14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414"/>
    <w:rsid w:val="0000008C"/>
    <w:rsid w:val="00017A95"/>
    <w:rsid w:val="00035088"/>
    <w:rsid w:val="00035753"/>
    <w:rsid w:val="000406DB"/>
    <w:rsid w:val="00056A60"/>
    <w:rsid w:val="000656C1"/>
    <w:rsid w:val="0007197C"/>
    <w:rsid w:val="00072770"/>
    <w:rsid w:val="000734ED"/>
    <w:rsid w:val="000859A9"/>
    <w:rsid w:val="000878F2"/>
    <w:rsid w:val="000961D0"/>
    <w:rsid w:val="000A07C4"/>
    <w:rsid w:val="000B3683"/>
    <w:rsid w:val="000C2787"/>
    <w:rsid w:val="000F49A3"/>
    <w:rsid w:val="000F6800"/>
    <w:rsid w:val="00104306"/>
    <w:rsid w:val="00114E02"/>
    <w:rsid w:val="001373CF"/>
    <w:rsid w:val="0014031F"/>
    <w:rsid w:val="00141C66"/>
    <w:rsid w:val="0014213E"/>
    <w:rsid w:val="001516B0"/>
    <w:rsid w:val="00180FEB"/>
    <w:rsid w:val="001877AE"/>
    <w:rsid w:val="001924BA"/>
    <w:rsid w:val="001A25C3"/>
    <w:rsid w:val="001A525D"/>
    <w:rsid w:val="001B49E3"/>
    <w:rsid w:val="001C27F3"/>
    <w:rsid w:val="001C4ADF"/>
    <w:rsid w:val="001E077F"/>
    <w:rsid w:val="001E2E4C"/>
    <w:rsid w:val="001F0831"/>
    <w:rsid w:val="001F397D"/>
    <w:rsid w:val="00212485"/>
    <w:rsid w:val="00256C7C"/>
    <w:rsid w:val="00270529"/>
    <w:rsid w:val="002709F7"/>
    <w:rsid w:val="00274757"/>
    <w:rsid w:val="002833F3"/>
    <w:rsid w:val="002951D0"/>
    <w:rsid w:val="002C0BC4"/>
    <w:rsid w:val="002C6D77"/>
    <w:rsid w:val="002D3A48"/>
    <w:rsid w:val="002D3F62"/>
    <w:rsid w:val="00301443"/>
    <w:rsid w:val="00304C24"/>
    <w:rsid w:val="003220F0"/>
    <w:rsid w:val="003249DA"/>
    <w:rsid w:val="003272C1"/>
    <w:rsid w:val="00332392"/>
    <w:rsid w:val="00332E0B"/>
    <w:rsid w:val="00335471"/>
    <w:rsid w:val="00346B97"/>
    <w:rsid w:val="0035124E"/>
    <w:rsid w:val="00364459"/>
    <w:rsid w:val="00367B63"/>
    <w:rsid w:val="00382168"/>
    <w:rsid w:val="003848FA"/>
    <w:rsid w:val="00385B5D"/>
    <w:rsid w:val="003A4117"/>
    <w:rsid w:val="003C0661"/>
    <w:rsid w:val="003C139F"/>
    <w:rsid w:val="003C13BA"/>
    <w:rsid w:val="003C3D8F"/>
    <w:rsid w:val="003C4974"/>
    <w:rsid w:val="003C5493"/>
    <w:rsid w:val="00400A94"/>
    <w:rsid w:val="00406948"/>
    <w:rsid w:val="00427E70"/>
    <w:rsid w:val="00444475"/>
    <w:rsid w:val="00445D3F"/>
    <w:rsid w:val="0044639B"/>
    <w:rsid w:val="00473D83"/>
    <w:rsid w:val="00484263"/>
    <w:rsid w:val="00484A78"/>
    <w:rsid w:val="00485697"/>
    <w:rsid w:val="00491551"/>
    <w:rsid w:val="004A3C88"/>
    <w:rsid w:val="004B52C8"/>
    <w:rsid w:val="004E465D"/>
    <w:rsid w:val="00516768"/>
    <w:rsid w:val="00540E24"/>
    <w:rsid w:val="00542D49"/>
    <w:rsid w:val="005436C1"/>
    <w:rsid w:val="00551018"/>
    <w:rsid w:val="0057750A"/>
    <w:rsid w:val="00595C09"/>
    <w:rsid w:val="005B1FA7"/>
    <w:rsid w:val="005D2B4F"/>
    <w:rsid w:val="005F488A"/>
    <w:rsid w:val="005F5C5B"/>
    <w:rsid w:val="005F6D08"/>
    <w:rsid w:val="00601EE1"/>
    <w:rsid w:val="006106AC"/>
    <w:rsid w:val="00623880"/>
    <w:rsid w:val="0062472F"/>
    <w:rsid w:val="006315E5"/>
    <w:rsid w:val="0063528D"/>
    <w:rsid w:val="006448DC"/>
    <w:rsid w:val="0065379F"/>
    <w:rsid w:val="00654426"/>
    <w:rsid w:val="00671929"/>
    <w:rsid w:val="00675D3B"/>
    <w:rsid w:val="00681DEA"/>
    <w:rsid w:val="00684766"/>
    <w:rsid w:val="006A45F3"/>
    <w:rsid w:val="006A76AD"/>
    <w:rsid w:val="006B5A5D"/>
    <w:rsid w:val="006B7969"/>
    <w:rsid w:val="006C42D5"/>
    <w:rsid w:val="006D4766"/>
    <w:rsid w:val="006E1DD0"/>
    <w:rsid w:val="006E2D3D"/>
    <w:rsid w:val="006E4ADE"/>
    <w:rsid w:val="006F18B2"/>
    <w:rsid w:val="006F3A43"/>
    <w:rsid w:val="00702721"/>
    <w:rsid w:val="00711FC9"/>
    <w:rsid w:val="00717B1D"/>
    <w:rsid w:val="00722EA7"/>
    <w:rsid w:val="00730A40"/>
    <w:rsid w:val="00786D07"/>
    <w:rsid w:val="007A1C70"/>
    <w:rsid w:val="007A477D"/>
    <w:rsid w:val="007A7A9D"/>
    <w:rsid w:val="007B4322"/>
    <w:rsid w:val="007B7446"/>
    <w:rsid w:val="007D540B"/>
    <w:rsid w:val="007E1819"/>
    <w:rsid w:val="007E5FC7"/>
    <w:rsid w:val="007F1452"/>
    <w:rsid w:val="007F3A35"/>
    <w:rsid w:val="007F661E"/>
    <w:rsid w:val="007F6FDB"/>
    <w:rsid w:val="00807B71"/>
    <w:rsid w:val="00816E91"/>
    <w:rsid w:val="00824A03"/>
    <w:rsid w:val="00836DC2"/>
    <w:rsid w:val="00842C73"/>
    <w:rsid w:val="00860840"/>
    <w:rsid w:val="008726F5"/>
    <w:rsid w:val="00894524"/>
    <w:rsid w:val="008C40FB"/>
    <w:rsid w:val="008C448F"/>
    <w:rsid w:val="008D0F66"/>
    <w:rsid w:val="008E0B0E"/>
    <w:rsid w:val="008E2EE3"/>
    <w:rsid w:val="008F22E8"/>
    <w:rsid w:val="0091184C"/>
    <w:rsid w:val="009151F4"/>
    <w:rsid w:val="009241C6"/>
    <w:rsid w:val="00927BE0"/>
    <w:rsid w:val="0093423A"/>
    <w:rsid w:val="00942CF3"/>
    <w:rsid w:val="00947C47"/>
    <w:rsid w:val="00955414"/>
    <w:rsid w:val="00955CEF"/>
    <w:rsid w:val="00963300"/>
    <w:rsid w:val="00964885"/>
    <w:rsid w:val="00973047"/>
    <w:rsid w:val="00980FDC"/>
    <w:rsid w:val="00981D05"/>
    <w:rsid w:val="00982E28"/>
    <w:rsid w:val="00985E2A"/>
    <w:rsid w:val="009955B6"/>
    <w:rsid w:val="00995F38"/>
    <w:rsid w:val="009A625C"/>
    <w:rsid w:val="009A7303"/>
    <w:rsid w:val="009B453F"/>
    <w:rsid w:val="009C03C0"/>
    <w:rsid w:val="009C2F8E"/>
    <w:rsid w:val="009C6E91"/>
    <w:rsid w:val="009F2C1E"/>
    <w:rsid w:val="00A06781"/>
    <w:rsid w:val="00A07BBE"/>
    <w:rsid w:val="00A07CE2"/>
    <w:rsid w:val="00A12761"/>
    <w:rsid w:val="00A22DA9"/>
    <w:rsid w:val="00A22E33"/>
    <w:rsid w:val="00A314F3"/>
    <w:rsid w:val="00A331F5"/>
    <w:rsid w:val="00A50888"/>
    <w:rsid w:val="00A65092"/>
    <w:rsid w:val="00A717C3"/>
    <w:rsid w:val="00A74E62"/>
    <w:rsid w:val="00A83DB7"/>
    <w:rsid w:val="00AB1E5A"/>
    <w:rsid w:val="00AB34E2"/>
    <w:rsid w:val="00AC22BB"/>
    <w:rsid w:val="00AC4404"/>
    <w:rsid w:val="00AC5277"/>
    <w:rsid w:val="00AD0525"/>
    <w:rsid w:val="00AD2B4B"/>
    <w:rsid w:val="00AD421B"/>
    <w:rsid w:val="00B04D0E"/>
    <w:rsid w:val="00B05CBA"/>
    <w:rsid w:val="00B10C13"/>
    <w:rsid w:val="00B26EE6"/>
    <w:rsid w:val="00B3538E"/>
    <w:rsid w:val="00B416D1"/>
    <w:rsid w:val="00B47965"/>
    <w:rsid w:val="00B54698"/>
    <w:rsid w:val="00B616EA"/>
    <w:rsid w:val="00B67CD7"/>
    <w:rsid w:val="00B9720B"/>
    <w:rsid w:val="00BA07CB"/>
    <w:rsid w:val="00BA54F5"/>
    <w:rsid w:val="00BB7186"/>
    <w:rsid w:val="00BC2E46"/>
    <w:rsid w:val="00BC5467"/>
    <w:rsid w:val="00BC5E9D"/>
    <w:rsid w:val="00BE0774"/>
    <w:rsid w:val="00BE0DF6"/>
    <w:rsid w:val="00BE570D"/>
    <w:rsid w:val="00C05DC4"/>
    <w:rsid w:val="00C21677"/>
    <w:rsid w:val="00C22EE9"/>
    <w:rsid w:val="00C241F9"/>
    <w:rsid w:val="00C26977"/>
    <w:rsid w:val="00C65AF6"/>
    <w:rsid w:val="00C720C9"/>
    <w:rsid w:val="00C82ED3"/>
    <w:rsid w:val="00C973C2"/>
    <w:rsid w:val="00CB5524"/>
    <w:rsid w:val="00CB59F2"/>
    <w:rsid w:val="00CC6449"/>
    <w:rsid w:val="00CD0E24"/>
    <w:rsid w:val="00CD5196"/>
    <w:rsid w:val="00CF0569"/>
    <w:rsid w:val="00CF2F6D"/>
    <w:rsid w:val="00D155D5"/>
    <w:rsid w:val="00D25B68"/>
    <w:rsid w:val="00D530F5"/>
    <w:rsid w:val="00D533DE"/>
    <w:rsid w:val="00D5342C"/>
    <w:rsid w:val="00D565E0"/>
    <w:rsid w:val="00D62EF0"/>
    <w:rsid w:val="00D64B10"/>
    <w:rsid w:val="00D661E5"/>
    <w:rsid w:val="00D70D9F"/>
    <w:rsid w:val="00D8023C"/>
    <w:rsid w:val="00D81660"/>
    <w:rsid w:val="00DA2335"/>
    <w:rsid w:val="00DE29E9"/>
    <w:rsid w:val="00DE57FC"/>
    <w:rsid w:val="00DE7984"/>
    <w:rsid w:val="00E170B0"/>
    <w:rsid w:val="00E21C48"/>
    <w:rsid w:val="00E21F41"/>
    <w:rsid w:val="00E22DF6"/>
    <w:rsid w:val="00E504E3"/>
    <w:rsid w:val="00E61918"/>
    <w:rsid w:val="00E86D91"/>
    <w:rsid w:val="00E957C0"/>
    <w:rsid w:val="00EA117D"/>
    <w:rsid w:val="00EB4D6A"/>
    <w:rsid w:val="00EB7AB7"/>
    <w:rsid w:val="00EC0230"/>
    <w:rsid w:val="00ED3433"/>
    <w:rsid w:val="00EE0965"/>
    <w:rsid w:val="00EE713E"/>
    <w:rsid w:val="00EE7F42"/>
    <w:rsid w:val="00EE7FBD"/>
    <w:rsid w:val="00EF4F79"/>
    <w:rsid w:val="00EF6554"/>
    <w:rsid w:val="00F02F99"/>
    <w:rsid w:val="00F04D21"/>
    <w:rsid w:val="00F3525C"/>
    <w:rsid w:val="00F454D0"/>
    <w:rsid w:val="00F5341E"/>
    <w:rsid w:val="00F57A51"/>
    <w:rsid w:val="00F633D8"/>
    <w:rsid w:val="00F63B6D"/>
    <w:rsid w:val="00F85836"/>
    <w:rsid w:val="00FA6907"/>
    <w:rsid w:val="00FA7A4A"/>
    <w:rsid w:val="00FA7CDC"/>
    <w:rsid w:val="00FD107F"/>
    <w:rsid w:val="00FD155C"/>
    <w:rsid w:val="00FD232E"/>
    <w:rsid w:val="00FD33AA"/>
    <w:rsid w:val="00FD6B81"/>
    <w:rsid w:val="00FE048C"/>
    <w:rsid w:val="00FE479A"/>
    <w:rsid w:val="00FF0221"/>
    <w:rsid w:val="00FF4E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69620DB-9DB0-43ED-B509-E38A37D66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335"/>
    <w:pPr>
      <w:spacing w:before="20" w:after="20" w:line="260" w:lineRule="atLeast"/>
      <w:ind w:left="1077"/>
    </w:pPr>
    <w:rPr>
      <w:rFonts w:ascii="Verdana" w:hAnsi="Verdana"/>
      <w:sz w:val="18"/>
      <w:szCs w:val="24"/>
      <w:lang w:eastAsia="da-DK"/>
    </w:rPr>
  </w:style>
  <w:style w:type="paragraph" w:styleId="Heading1">
    <w:name w:val="heading 1"/>
    <w:basedOn w:val="Normal"/>
    <w:next w:val="Normal"/>
    <w:qFormat/>
    <w:rsid w:val="00F633D8"/>
    <w:pPr>
      <w:keepNext/>
      <w:numPr>
        <w:numId w:val="23"/>
      </w:numPr>
      <w:outlineLvl w:val="0"/>
    </w:pPr>
    <w:rPr>
      <w:rFonts w:cs="Arial"/>
      <w:b/>
      <w:bCs/>
      <w:sz w:val="20"/>
      <w:szCs w:val="32"/>
    </w:rPr>
  </w:style>
  <w:style w:type="paragraph" w:styleId="Heading2">
    <w:name w:val="heading 2"/>
    <w:basedOn w:val="Normal"/>
    <w:next w:val="Normal"/>
    <w:qFormat/>
    <w:rsid w:val="00F633D8"/>
    <w:pPr>
      <w:keepNext/>
      <w:numPr>
        <w:ilvl w:val="1"/>
        <w:numId w:val="23"/>
      </w:numPr>
      <w:outlineLvl w:val="1"/>
    </w:pPr>
    <w:rPr>
      <w:rFonts w:cs="Arial"/>
      <w:b/>
      <w:bCs/>
      <w:iCs/>
      <w:szCs w:val="28"/>
    </w:rPr>
  </w:style>
  <w:style w:type="paragraph" w:styleId="Heading3">
    <w:name w:val="heading 3"/>
    <w:basedOn w:val="Normal"/>
    <w:next w:val="Normal"/>
    <w:qFormat/>
    <w:rsid w:val="009A7303"/>
    <w:pPr>
      <w:keepNext/>
      <w:numPr>
        <w:ilvl w:val="2"/>
        <w:numId w:val="23"/>
      </w:numPr>
      <w:outlineLvl w:val="2"/>
    </w:pPr>
    <w:rPr>
      <w:rFonts w:cs="Arial"/>
      <w:bCs/>
      <w:szCs w:val="26"/>
    </w:rPr>
  </w:style>
  <w:style w:type="paragraph" w:styleId="Heading4">
    <w:name w:val="heading 4"/>
    <w:basedOn w:val="Normal"/>
    <w:next w:val="Normal"/>
    <w:qFormat/>
    <w:rsid w:val="003220F0"/>
    <w:pPr>
      <w:keepNext/>
      <w:numPr>
        <w:ilvl w:val="3"/>
        <w:numId w:val="23"/>
      </w:numPr>
      <w:outlineLvl w:val="3"/>
    </w:pPr>
    <w:rPr>
      <w:bCs/>
      <w:sz w:val="16"/>
      <w:szCs w:val="28"/>
    </w:rPr>
  </w:style>
  <w:style w:type="paragraph" w:styleId="Heading5">
    <w:name w:val="heading 5"/>
    <w:basedOn w:val="Normal"/>
    <w:next w:val="Normal"/>
    <w:rsid w:val="003220F0"/>
    <w:pPr>
      <w:numPr>
        <w:ilvl w:val="4"/>
        <w:numId w:val="23"/>
      </w:numPr>
      <w:outlineLvl w:val="4"/>
    </w:pPr>
    <w:rPr>
      <w:bCs/>
      <w:iCs/>
      <w:sz w:val="16"/>
      <w:szCs w:val="26"/>
    </w:rPr>
  </w:style>
  <w:style w:type="paragraph" w:styleId="Heading6">
    <w:name w:val="heading 6"/>
    <w:basedOn w:val="Normal"/>
    <w:next w:val="Normal"/>
    <w:rsid w:val="003220F0"/>
    <w:pPr>
      <w:numPr>
        <w:ilvl w:val="5"/>
        <w:numId w:val="23"/>
      </w:numPr>
      <w:outlineLvl w:val="5"/>
    </w:pPr>
    <w:rPr>
      <w:bCs/>
      <w:sz w:val="16"/>
      <w:szCs w:val="22"/>
    </w:rPr>
  </w:style>
  <w:style w:type="paragraph" w:styleId="Heading7">
    <w:name w:val="heading 7"/>
    <w:basedOn w:val="Normal"/>
    <w:next w:val="Normal"/>
    <w:rsid w:val="003220F0"/>
    <w:pPr>
      <w:numPr>
        <w:ilvl w:val="6"/>
        <w:numId w:val="23"/>
      </w:numPr>
      <w:outlineLvl w:val="6"/>
    </w:pPr>
    <w:rPr>
      <w:sz w:val="16"/>
    </w:rPr>
  </w:style>
  <w:style w:type="paragraph" w:styleId="Heading8">
    <w:name w:val="heading 8"/>
    <w:basedOn w:val="Normal"/>
    <w:next w:val="Normal"/>
    <w:rsid w:val="003220F0"/>
    <w:pPr>
      <w:numPr>
        <w:ilvl w:val="7"/>
        <w:numId w:val="23"/>
      </w:numPr>
      <w:outlineLvl w:val="7"/>
    </w:pPr>
    <w:rPr>
      <w:iCs/>
      <w:sz w:val="16"/>
    </w:rPr>
  </w:style>
  <w:style w:type="paragraph" w:styleId="Heading9">
    <w:name w:val="heading 9"/>
    <w:basedOn w:val="Normal"/>
    <w:next w:val="Normal"/>
    <w:rsid w:val="003220F0"/>
    <w:pPr>
      <w:numPr>
        <w:ilvl w:val="8"/>
        <w:numId w:val="23"/>
      </w:numPr>
      <w:outlineLvl w:val="8"/>
    </w:pPr>
    <w:rPr>
      <w:rFonts w:cs="Arial"/>
      <w:sz w:val="1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rsid w:val="00FD6B81"/>
    <w:pPr>
      <w:spacing w:line="200" w:lineRule="atLeast"/>
    </w:pPr>
    <w:rPr>
      <w:b/>
      <w:bCs/>
      <w:sz w:val="14"/>
      <w:szCs w:val="20"/>
    </w:rPr>
  </w:style>
  <w:style w:type="character" w:styleId="EndnoteReference">
    <w:name w:val="endnote reference"/>
    <w:basedOn w:val="DefaultParagraphFont"/>
    <w:semiHidden/>
    <w:rsid w:val="00FD6B81"/>
    <w:rPr>
      <w:rFonts w:ascii="Verdana" w:hAnsi="Verdana"/>
      <w:sz w:val="12"/>
      <w:vertAlign w:val="superscript"/>
    </w:rPr>
  </w:style>
  <w:style w:type="paragraph" w:styleId="EndnoteText">
    <w:name w:val="endnote text"/>
    <w:basedOn w:val="Normal"/>
    <w:semiHidden/>
    <w:rsid w:val="00FD6B81"/>
    <w:pPr>
      <w:spacing w:line="210" w:lineRule="atLeast"/>
    </w:pPr>
    <w:rPr>
      <w:sz w:val="12"/>
      <w:szCs w:val="20"/>
    </w:rPr>
  </w:style>
  <w:style w:type="character" w:styleId="FootnoteReference">
    <w:name w:val="footnote reference"/>
    <w:aliases w:val="SUPERS,Footnote reference number,Footnote symbol,note TESI,-E Fußnotenzeichen,number,Footnote number,Footnote Reference Superscript,Footnote reference superscritp,BVI fnr,stylish,Ref,de nota al pie,Footnote Refernece,E,fr"/>
    <w:basedOn w:val="DefaultParagraphFont"/>
    <w:uiPriority w:val="99"/>
    <w:qFormat/>
    <w:rsid w:val="00FD6B81"/>
    <w:rPr>
      <w:rFonts w:ascii="Verdana" w:hAnsi="Verdana"/>
      <w:sz w:val="12"/>
      <w:vertAlign w:val="superscript"/>
    </w:rPr>
  </w:style>
  <w:style w:type="paragraph" w:styleId="FootnoteText">
    <w:name w:val="footnote text"/>
    <w:basedOn w:val="Normal"/>
    <w:link w:val="FootnoteTextChar"/>
    <w:uiPriority w:val="99"/>
    <w:qFormat/>
    <w:rsid w:val="00FD6B81"/>
    <w:pPr>
      <w:spacing w:line="210" w:lineRule="atLeast"/>
    </w:pPr>
    <w:rPr>
      <w:sz w:val="12"/>
      <w:szCs w:val="20"/>
    </w:rPr>
  </w:style>
  <w:style w:type="character" w:styleId="HTMLAcronym">
    <w:name w:val="HTML Acronym"/>
    <w:basedOn w:val="DefaultParagraphFont"/>
    <w:semiHidden/>
    <w:rsid w:val="00FD6B81"/>
  </w:style>
  <w:style w:type="paragraph" w:styleId="HTMLAddress">
    <w:name w:val="HTML Address"/>
    <w:basedOn w:val="Normal"/>
    <w:semiHidden/>
    <w:rsid w:val="00FD6B81"/>
    <w:rPr>
      <w:i/>
      <w:iCs/>
    </w:rPr>
  </w:style>
  <w:style w:type="character" w:styleId="HTMLCite">
    <w:name w:val="HTML Cite"/>
    <w:basedOn w:val="DefaultParagraphFont"/>
    <w:semiHidden/>
    <w:rsid w:val="00FD6B81"/>
    <w:rPr>
      <w:i/>
      <w:iCs/>
    </w:rPr>
  </w:style>
  <w:style w:type="character" w:styleId="HTMLCode">
    <w:name w:val="HTML Code"/>
    <w:basedOn w:val="DefaultParagraphFont"/>
    <w:semiHidden/>
    <w:rsid w:val="00FD6B81"/>
    <w:rPr>
      <w:rFonts w:ascii="Courier New" w:hAnsi="Courier New" w:cs="Courier New"/>
      <w:sz w:val="20"/>
      <w:szCs w:val="20"/>
    </w:rPr>
  </w:style>
  <w:style w:type="character" w:styleId="HTMLDefinition">
    <w:name w:val="HTML Definition"/>
    <w:basedOn w:val="DefaultParagraphFont"/>
    <w:semiHidden/>
    <w:rsid w:val="00FD6B81"/>
    <w:rPr>
      <w:i/>
      <w:iCs/>
    </w:rPr>
  </w:style>
  <w:style w:type="character" w:styleId="HTMLKeyboard">
    <w:name w:val="HTML Keyboard"/>
    <w:basedOn w:val="DefaultParagraphFont"/>
    <w:semiHidden/>
    <w:rsid w:val="00FD6B81"/>
    <w:rPr>
      <w:rFonts w:ascii="Courier New" w:hAnsi="Courier New" w:cs="Courier New"/>
      <w:sz w:val="20"/>
      <w:szCs w:val="20"/>
    </w:rPr>
  </w:style>
  <w:style w:type="paragraph" w:styleId="HTMLPreformatted">
    <w:name w:val="HTML Preformatted"/>
    <w:basedOn w:val="Normal"/>
    <w:semiHidden/>
    <w:rsid w:val="00FD6B81"/>
    <w:rPr>
      <w:rFonts w:ascii="Courier New" w:hAnsi="Courier New" w:cs="Courier New"/>
      <w:sz w:val="20"/>
      <w:szCs w:val="20"/>
    </w:rPr>
  </w:style>
  <w:style w:type="character" w:styleId="HTMLSample">
    <w:name w:val="HTML Sample"/>
    <w:basedOn w:val="DefaultParagraphFont"/>
    <w:semiHidden/>
    <w:rsid w:val="00FD6B81"/>
    <w:rPr>
      <w:rFonts w:ascii="Courier New" w:hAnsi="Courier New" w:cs="Courier New"/>
    </w:rPr>
  </w:style>
  <w:style w:type="character" w:styleId="HTMLTypewriter">
    <w:name w:val="HTML Typewriter"/>
    <w:basedOn w:val="DefaultParagraphFont"/>
    <w:semiHidden/>
    <w:rsid w:val="00FD6B81"/>
    <w:rPr>
      <w:rFonts w:ascii="Courier New" w:hAnsi="Courier New" w:cs="Courier New"/>
      <w:sz w:val="20"/>
      <w:szCs w:val="20"/>
    </w:rPr>
  </w:style>
  <w:style w:type="character" w:styleId="HTMLVariable">
    <w:name w:val="HTML Variable"/>
    <w:basedOn w:val="DefaultParagraphFont"/>
    <w:semiHidden/>
    <w:rsid w:val="00FD6B81"/>
    <w:rPr>
      <w:i/>
      <w:iCs/>
    </w:rPr>
  </w:style>
  <w:style w:type="character" w:styleId="LineNumber">
    <w:name w:val="line number"/>
    <w:basedOn w:val="DefaultParagraphFont"/>
    <w:semiHidden/>
    <w:rsid w:val="00FD6B81"/>
  </w:style>
  <w:style w:type="paragraph" w:styleId="List">
    <w:name w:val="List"/>
    <w:basedOn w:val="Normal"/>
    <w:semiHidden/>
    <w:rsid w:val="00FD6B81"/>
    <w:pPr>
      <w:ind w:left="283" w:hanging="283"/>
    </w:pPr>
  </w:style>
  <w:style w:type="paragraph" w:styleId="List2">
    <w:name w:val="List 2"/>
    <w:basedOn w:val="Normal"/>
    <w:semiHidden/>
    <w:rsid w:val="00FD6B81"/>
    <w:pPr>
      <w:ind w:left="566" w:hanging="283"/>
    </w:pPr>
  </w:style>
  <w:style w:type="paragraph" w:styleId="List3">
    <w:name w:val="List 3"/>
    <w:basedOn w:val="Normal"/>
    <w:semiHidden/>
    <w:rsid w:val="00FD6B81"/>
    <w:pPr>
      <w:ind w:left="849" w:hanging="283"/>
    </w:pPr>
  </w:style>
  <w:style w:type="paragraph" w:styleId="List4">
    <w:name w:val="List 4"/>
    <w:basedOn w:val="Normal"/>
    <w:semiHidden/>
    <w:rsid w:val="00FD6B81"/>
    <w:pPr>
      <w:ind w:left="1132" w:hanging="283"/>
    </w:pPr>
  </w:style>
  <w:style w:type="paragraph" w:styleId="List5">
    <w:name w:val="List 5"/>
    <w:basedOn w:val="Normal"/>
    <w:semiHidden/>
    <w:rsid w:val="00FD6B81"/>
    <w:pPr>
      <w:ind w:left="1415" w:hanging="283"/>
    </w:pPr>
  </w:style>
  <w:style w:type="paragraph" w:styleId="ListBullet">
    <w:name w:val="List Bullet"/>
    <w:basedOn w:val="Normal"/>
    <w:semiHidden/>
    <w:rsid w:val="00FD6B81"/>
    <w:pPr>
      <w:numPr>
        <w:numId w:val="1"/>
      </w:numPr>
    </w:pPr>
  </w:style>
  <w:style w:type="paragraph" w:styleId="ListBullet2">
    <w:name w:val="List Bullet 2"/>
    <w:basedOn w:val="Normal"/>
    <w:semiHidden/>
    <w:rsid w:val="00FD6B81"/>
    <w:pPr>
      <w:numPr>
        <w:numId w:val="2"/>
      </w:numPr>
    </w:pPr>
  </w:style>
  <w:style w:type="paragraph" w:styleId="ListBullet3">
    <w:name w:val="List Bullet 3"/>
    <w:basedOn w:val="Normal"/>
    <w:semiHidden/>
    <w:rsid w:val="00FD6B81"/>
    <w:pPr>
      <w:numPr>
        <w:numId w:val="3"/>
      </w:numPr>
    </w:pPr>
  </w:style>
  <w:style w:type="paragraph" w:styleId="ListBullet4">
    <w:name w:val="List Bullet 4"/>
    <w:basedOn w:val="Normal"/>
    <w:semiHidden/>
    <w:rsid w:val="00FD6B81"/>
    <w:pPr>
      <w:numPr>
        <w:numId w:val="4"/>
      </w:numPr>
    </w:pPr>
  </w:style>
  <w:style w:type="paragraph" w:styleId="ListBullet5">
    <w:name w:val="List Bullet 5"/>
    <w:basedOn w:val="Normal"/>
    <w:semiHidden/>
    <w:rsid w:val="00FD6B81"/>
    <w:pPr>
      <w:numPr>
        <w:numId w:val="5"/>
      </w:numPr>
    </w:pPr>
  </w:style>
  <w:style w:type="paragraph" w:styleId="ListContinue">
    <w:name w:val="List Continue"/>
    <w:basedOn w:val="Normal"/>
    <w:semiHidden/>
    <w:rsid w:val="00FD6B81"/>
    <w:pPr>
      <w:spacing w:after="120"/>
      <w:ind w:left="283"/>
    </w:pPr>
  </w:style>
  <w:style w:type="paragraph" w:styleId="ListContinue2">
    <w:name w:val="List Continue 2"/>
    <w:basedOn w:val="Normal"/>
    <w:semiHidden/>
    <w:rsid w:val="00FD6B81"/>
    <w:pPr>
      <w:spacing w:after="120"/>
      <w:ind w:left="566"/>
    </w:pPr>
  </w:style>
  <w:style w:type="paragraph" w:styleId="ListContinue3">
    <w:name w:val="List Continue 3"/>
    <w:basedOn w:val="Normal"/>
    <w:semiHidden/>
    <w:rsid w:val="00FD6B81"/>
    <w:pPr>
      <w:spacing w:after="120"/>
      <w:ind w:left="849"/>
    </w:pPr>
  </w:style>
  <w:style w:type="paragraph" w:styleId="ListContinue4">
    <w:name w:val="List Continue 4"/>
    <w:basedOn w:val="Normal"/>
    <w:semiHidden/>
    <w:rsid w:val="00FD6B81"/>
    <w:pPr>
      <w:spacing w:after="120"/>
      <w:ind w:left="1132"/>
    </w:pPr>
  </w:style>
  <w:style w:type="paragraph" w:styleId="ListContinue5">
    <w:name w:val="List Continue 5"/>
    <w:basedOn w:val="Normal"/>
    <w:semiHidden/>
    <w:rsid w:val="00FD6B81"/>
    <w:pPr>
      <w:spacing w:after="120"/>
      <w:ind w:left="1415"/>
    </w:pPr>
  </w:style>
  <w:style w:type="paragraph" w:styleId="ListNumber">
    <w:name w:val="List Number"/>
    <w:basedOn w:val="Normal"/>
    <w:semiHidden/>
    <w:rsid w:val="00FD6B81"/>
    <w:pPr>
      <w:numPr>
        <w:numId w:val="6"/>
      </w:numPr>
    </w:pPr>
  </w:style>
  <w:style w:type="paragraph" w:styleId="ListNumber2">
    <w:name w:val="List Number 2"/>
    <w:basedOn w:val="Normal"/>
    <w:semiHidden/>
    <w:rsid w:val="00FD6B81"/>
    <w:pPr>
      <w:numPr>
        <w:numId w:val="7"/>
      </w:numPr>
    </w:pPr>
  </w:style>
  <w:style w:type="paragraph" w:styleId="ListNumber3">
    <w:name w:val="List Number 3"/>
    <w:basedOn w:val="Normal"/>
    <w:semiHidden/>
    <w:rsid w:val="00FD6B81"/>
    <w:pPr>
      <w:numPr>
        <w:numId w:val="8"/>
      </w:numPr>
    </w:pPr>
  </w:style>
  <w:style w:type="paragraph" w:styleId="ListNumber4">
    <w:name w:val="List Number 4"/>
    <w:basedOn w:val="Normal"/>
    <w:semiHidden/>
    <w:rsid w:val="00FD6B81"/>
    <w:pPr>
      <w:numPr>
        <w:numId w:val="9"/>
      </w:numPr>
    </w:pPr>
  </w:style>
  <w:style w:type="paragraph" w:styleId="ListNumber5">
    <w:name w:val="List Number 5"/>
    <w:basedOn w:val="Normal"/>
    <w:semiHidden/>
    <w:rsid w:val="00FD6B81"/>
    <w:pPr>
      <w:numPr>
        <w:numId w:val="10"/>
      </w:numPr>
    </w:pPr>
  </w:style>
  <w:style w:type="paragraph" w:styleId="MessageHeader">
    <w:name w:val="Message Header"/>
    <w:basedOn w:val="Normal"/>
    <w:semiHidden/>
    <w:rsid w:val="00FD6B8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FD6B81"/>
    <w:rPr>
      <w:rFonts w:ascii="Times New Roman" w:hAnsi="Times New Roman"/>
      <w:sz w:val="24"/>
    </w:rPr>
  </w:style>
  <w:style w:type="paragraph" w:styleId="NormalIndent">
    <w:name w:val="Normal Indent"/>
    <w:basedOn w:val="Normal"/>
    <w:semiHidden/>
    <w:rsid w:val="00FD6B81"/>
    <w:pPr>
      <w:ind w:left="1304"/>
    </w:pPr>
  </w:style>
  <w:style w:type="paragraph" w:styleId="NoteHeading">
    <w:name w:val="Note Heading"/>
    <w:basedOn w:val="Normal"/>
    <w:next w:val="Normal"/>
    <w:semiHidden/>
    <w:rsid w:val="00FD6B81"/>
  </w:style>
  <w:style w:type="paragraph" w:styleId="PlainText">
    <w:name w:val="Plain Text"/>
    <w:basedOn w:val="Normal"/>
    <w:semiHidden/>
    <w:rsid w:val="00FD6B81"/>
    <w:rPr>
      <w:rFonts w:ascii="Courier New" w:hAnsi="Courier New" w:cs="Courier New"/>
      <w:sz w:val="20"/>
      <w:szCs w:val="20"/>
    </w:rPr>
  </w:style>
  <w:style w:type="paragraph" w:styleId="Salutation">
    <w:name w:val="Salutation"/>
    <w:basedOn w:val="Normal"/>
    <w:next w:val="Normal"/>
    <w:semiHidden/>
    <w:rsid w:val="00FD6B81"/>
  </w:style>
  <w:style w:type="paragraph" w:styleId="Signature">
    <w:name w:val="Signature"/>
    <w:basedOn w:val="Normal"/>
    <w:semiHidden/>
    <w:rsid w:val="00FD6B81"/>
    <w:pPr>
      <w:ind w:left="4252"/>
    </w:pPr>
  </w:style>
  <w:style w:type="character" w:styleId="Strong">
    <w:name w:val="Strong"/>
    <w:basedOn w:val="DefaultParagraphFont"/>
    <w:uiPriority w:val="22"/>
    <w:qFormat/>
    <w:rsid w:val="00FD6B81"/>
    <w:rPr>
      <w:b/>
      <w:bCs/>
    </w:rPr>
  </w:style>
  <w:style w:type="paragraph" w:styleId="Subtitle">
    <w:name w:val="Subtitle"/>
    <w:basedOn w:val="Normal"/>
    <w:rsid w:val="00FD6B81"/>
    <w:pPr>
      <w:spacing w:after="60"/>
      <w:jc w:val="center"/>
      <w:outlineLvl w:val="1"/>
    </w:pPr>
    <w:rPr>
      <w:rFonts w:ascii="Arial" w:hAnsi="Arial" w:cs="Arial"/>
      <w:sz w:val="24"/>
    </w:rPr>
  </w:style>
  <w:style w:type="table" w:styleId="Table3Deffects1">
    <w:name w:val="Table 3D effects 1"/>
    <w:basedOn w:val="TableNormal"/>
    <w:semiHidden/>
    <w:rsid w:val="00FD6B8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D6B8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D6B8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D6B8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D6B8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D6B8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D6B8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D6B8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D6B8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D6B8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D6B8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D6B8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D6B8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D6B8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D6B8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D6B8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D6B8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FD6B8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D6B8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D6B8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D6B8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D6B8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D6B8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D6B8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D6B8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D6B8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D6B8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D6B8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D6B8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D6B8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D6B8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D6B8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D6B8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D6B8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D6B8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D6B8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D6B8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FD6B81"/>
    <w:pPr>
      <w:spacing w:before="240" w:after="60"/>
      <w:jc w:val="center"/>
      <w:outlineLvl w:val="0"/>
    </w:pPr>
    <w:rPr>
      <w:rFonts w:ascii="Arial" w:hAnsi="Arial" w:cs="Arial"/>
      <w:b/>
      <w:bCs/>
      <w:kern w:val="28"/>
      <w:sz w:val="32"/>
      <w:szCs w:val="32"/>
    </w:rPr>
  </w:style>
  <w:style w:type="paragraph" w:styleId="TOC1">
    <w:name w:val="toc 1"/>
    <w:basedOn w:val="Normal"/>
    <w:next w:val="Normal"/>
    <w:uiPriority w:val="39"/>
    <w:rsid w:val="008726F5"/>
    <w:pPr>
      <w:spacing w:line="200" w:lineRule="atLeast"/>
      <w:ind w:left="340" w:right="567" w:hanging="340"/>
    </w:pPr>
    <w:rPr>
      <w:b/>
      <w:sz w:val="14"/>
    </w:rPr>
  </w:style>
  <w:style w:type="paragraph" w:styleId="TOC2">
    <w:name w:val="toc 2"/>
    <w:basedOn w:val="Normal"/>
    <w:next w:val="Normal"/>
    <w:semiHidden/>
    <w:rsid w:val="00367B63"/>
    <w:pPr>
      <w:ind w:right="567"/>
    </w:pPr>
  </w:style>
  <w:style w:type="paragraph" w:styleId="TOC3">
    <w:name w:val="toc 3"/>
    <w:basedOn w:val="Normal"/>
    <w:next w:val="Normal"/>
    <w:semiHidden/>
    <w:rsid w:val="00367B63"/>
    <w:pPr>
      <w:ind w:right="567"/>
    </w:pPr>
  </w:style>
  <w:style w:type="paragraph" w:styleId="TOC4">
    <w:name w:val="toc 4"/>
    <w:basedOn w:val="Normal"/>
    <w:next w:val="Normal"/>
    <w:semiHidden/>
    <w:rsid w:val="00367B63"/>
    <w:pPr>
      <w:ind w:right="567"/>
    </w:pPr>
  </w:style>
  <w:style w:type="paragraph" w:styleId="TOC5">
    <w:name w:val="toc 5"/>
    <w:basedOn w:val="Normal"/>
    <w:next w:val="Normal"/>
    <w:semiHidden/>
    <w:rsid w:val="00367B63"/>
    <w:pPr>
      <w:ind w:right="567"/>
    </w:pPr>
  </w:style>
  <w:style w:type="numbering" w:styleId="111111">
    <w:name w:val="Outline List 2"/>
    <w:basedOn w:val="NoList"/>
    <w:semiHidden/>
    <w:rsid w:val="00FD6B81"/>
    <w:pPr>
      <w:numPr>
        <w:numId w:val="11"/>
      </w:numPr>
    </w:pPr>
  </w:style>
  <w:style w:type="numbering" w:styleId="1ai">
    <w:name w:val="Outline List 1"/>
    <w:basedOn w:val="NoList"/>
    <w:semiHidden/>
    <w:rsid w:val="00FD6B81"/>
    <w:pPr>
      <w:numPr>
        <w:numId w:val="12"/>
      </w:numPr>
    </w:pPr>
  </w:style>
  <w:style w:type="numbering" w:styleId="ArticleSection">
    <w:name w:val="Outline List 3"/>
    <w:basedOn w:val="NoList"/>
    <w:semiHidden/>
    <w:rsid w:val="00FD6B81"/>
    <w:pPr>
      <w:numPr>
        <w:numId w:val="13"/>
      </w:numPr>
    </w:pPr>
  </w:style>
  <w:style w:type="paragraph" w:styleId="BlockText">
    <w:name w:val="Block Text"/>
    <w:basedOn w:val="Normal"/>
    <w:semiHidden/>
    <w:rsid w:val="00FD6B81"/>
    <w:pPr>
      <w:spacing w:after="120"/>
      <w:ind w:left="1440" w:right="1440"/>
    </w:pPr>
  </w:style>
  <w:style w:type="paragraph" w:styleId="BodyText">
    <w:name w:val="Body Text"/>
    <w:basedOn w:val="Normal"/>
    <w:semiHidden/>
    <w:rsid w:val="00FD6B81"/>
    <w:pPr>
      <w:spacing w:after="120"/>
    </w:pPr>
  </w:style>
  <w:style w:type="paragraph" w:styleId="BodyText2">
    <w:name w:val="Body Text 2"/>
    <w:basedOn w:val="Normal"/>
    <w:semiHidden/>
    <w:rsid w:val="00FD6B81"/>
    <w:pPr>
      <w:spacing w:after="120" w:line="480" w:lineRule="auto"/>
    </w:pPr>
  </w:style>
  <w:style w:type="paragraph" w:styleId="BodyText3">
    <w:name w:val="Body Text 3"/>
    <w:basedOn w:val="Normal"/>
    <w:semiHidden/>
    <w:rsid w:val="00FD6B81"/>
    <w:pPr>
      <w:spacing w:after="120"/>
    </w:pPr>
    <w:rPr>
      <w:sz w:val="16"/>
      <w:szCs w:val="16"/>
    </w:rPr>
  </w:style>
  <w:style w:type="paragraph" w:styleId="BodyTextFirstIndent">
    <w:name w:val="Body Text First Indent"/>
    <w:basedOn w:val="BodyText"/>
    <w:semiHidden/>
    <w:rsid w:val="00FD6B81"/>
    <w:pPr>
      <w:ind w:firstLine="210"/>
    </w:pPr>
  </w:style>
  <w:style w:type="paragraph" w:styleId="BodyTextIndent">
    <w:name w:val="Body Text Indent"/>
    <w:basedOn w:val="Normal"/>
    <w:semiHidden/>
    <w:rsid w:val="00FD6B81"/>
    <w:pPr>
      <w:spacing w:after="120"/>
      <w:ind w:left="283"/>
    </w:pPr>
  </w:style>
  <w:style w:type="paragraph" w:styleId="BodyTextFirstIndent2">
    <w:name w:val="Body Text First Indent 2"/>
    <w:basedOn w:val="BodyTextIndent"/>
    <w:semiHidden/>
    <w:rsid w:val="00FD6B81"/>
    <w:pPr>
      <w:ind w:firstLine="210"/>
    </w:pPr>
  </w:style>
  <w:style w:type="paragraph" w:styleId="BodyTextIndent2">
    <w:name w:val="Body Text Indent 2"/>
    <w:basedOn w:val="Normal"/>
    <w:semiHidden/>
    <w:rsid w:val="00FD6B81"/>
    <w:pPr>
      <w:spacing w:after="120" w:line="480" w:lineRule="auto"/>
      <w:ind w:left="283"/>
    </w:pPr>
  </w:style>
  <w:style w:type="paragraph" w:styleId="BodyTextIndent3">
    <w:name w:val="Body Text Indent 3"/>
    <w:basedOn w:val="Normal"/>
    <w:semiHidden/>
    <w:rsid w:val="00FD6B81"/>
    <w:pPr>
      <w:spacing w:after="120"/>
      <w:ind w:left="283"/>
    </w:pPr>
    <w:rPr>
      <w:sz w:val="16"/>
      <w:szCs w:val="16"/>
    </w:rPr>
  </w:style>
  <w:style w:type="paragraph" w:styleId="Closing">
    <w:name w:val="Closing"/>
    <w:basedOn w:val="Normal"/>
    <w:semiHidden/>
    <w:rsid w:val="00FD6B81"/>
    <w:pPr>
      <w:ind w:left="4252"/>
    </w:pPr>
  </w:style>
  <w:style w:type="paragraph" w:styleId="Date">
    <w:name w:val="Date"/>
    <w:basedOn w:val="Normal"/>
    <w:next w:val="Normal"/>
    <w:semiHidden/>
    <w:rsid w:val="00FD6B81"/>
  </w:style>
  <w:style w:type="paragraph" w:styleId="E-mailSignature">
    <w:name w:val="E-mail Signature"/>
    <w:basedOn w:val="Normal"/>
    <w:semiHidden/>
    <w:rsid w:val="00FD6B81"/>
  </w:style>
  <w:style w:type="character" w:styleId="Emphasis">
    <w:name w:val="Emphasis"/>
    <w:basedOn w:val="DefaultParagraphFont"/>
    <w:rsid w:val="00FD6B81"/>
    <w:rPr>
      <w:i/>
      <w:iCs/>
    </w:rPr>
  </w:style>
  <w:style w:type="paragraph" w:styleId="EnvelopeAddress">
    <w:name w:val="envelope address"/>
    <w:basedOn w:val="Normal"/>
    <w:semiHidden/>
    <w:rsid w:val="00FD6B81"/>
    <w:pPr>
      <w:framePr w:w="7920" w:h="1980" w:hRule="exact" w:hSpace="141" w:wrap="auto" w:hAnchor="page" w:xAlign="center" w:yAlign="bottom"/>
      <w:ind w:left="2880"/>
    </w:pPr>
    <w:rPr>
      <w:rFonts w:ascii="Arial" w:hAnsi="Arial" w:cs="Arial"/>
      <w:sz w:val="24"/>
    </w:rPr>
  </w:style>
  <w:style w:type="paragraph" w:styleId="EnvelopeReturn">
    <w:name w:val="envelope return"/>
    <w:basedOn w:val="Normal"/>
    <w:semiHidden/>
    <w:rsid w:val="00FD6B81"/>
    <w:rPr>
      <w:rFonts w:ascii="Arial" w:hAnsi="Arial" w:cs="Arial"/>
      <w:sz w:val="20"/>
      <w:szCs w:val="20"/>
    </w:rPr>
  </w:style>
  <w:style w:type="paragraph" w:styleId="Footer">
    <w:name w:val="footer"/>
    <w:basedOn w:val="Normal"/>
    <w:rsid w:val="00EE7FBD"/>
    <w:pPr>
      <w:tabs>
        <w:tab w:val="center" w:pos="4819"/>
        <w:tab w:val="right" w:pos="9638"/>
      </w:tabs>
      <w:spacing w:line="210" w:lineRule="atLeast"/>
      <w:ind w:left="0"/>
    </w:pPr>
    <w:rPr>
      <w:sz w:val="12"/>
    </w:rPr>
  </w:style>
  <w:style w:type="paragraph" w:styleId="Header">
    <w:name w:val="header"/>
    <w:basedOn w:val="Normal"/>
    <w:rsid w:val="00EE7FBD"/>
    <w:pPr>
      <w:tabs>
        <w:tab w:val="center" w:pos="4819"/>
        <w:tab w:val="right" w:pos="9638"/>
      </w:tabs>
      <w:spacing w:line="210" w:lineRule="atLeast"/>
      <w:ind w:left="0"/>
    </w:pPr>
    <w:rPr>
      <w:sz w:val="12"/>
    </w:rPr>
  </w:style>
  <w:style w:type="character" w:styleId="FollowedHyperlink">
    <w:name w:val="FollowedHyperlink"/>
    <w:basedOn w:val="DefaultParagraphFont"/>
    <w:semiHidden/>
    <w:rsid w:val="00A07BBE"/>
    <w:rPr>
      <w:rFonts w:ascii="Verdana" w:hAnsi="Verdana"/>
      <w:color w:val="808080"/>
      <w:sz w:val="18"/>
      <w:u w:val="none"/>
    </w:rPr>
  </w:style>
  <w:style w:type="character" w:styleId="Hyperlink">
    <w:name w:val="Hyperlink"/>
    <w:basedOn w:val="DefaultParagraphFont"/>
    <w:semiHidden/>
    <w:rsid w:val="00A07BBE"/>
    <w:rPr>
      <w:rFonts w:ascii="Verdana" w:hAnsi="Verdana"/>
      <w:color w:val="auto"/>
      <w:sz w:val="18"/>
      <w:u w:val="none"/>
    </w:rPr>
  </w:style>
  <w:style w:type="character" w:styleId="PageNumber">
    <w:name w:val="page number"/>
    <w:basedOn w:val="DefaultParagraphFont"/>
    <w:rsid w:val="00367B63"/>
    <w:rPr>
      <w:rFonts w:ascii="Verdana" w:hAnsi="Verdana"/>
      <w:sz w:val="12"/>
    </w:rPr>
  </w:style>
  <w:style w:type="paragraph" w:customStyle="1" w:styleId="Normal-DocumentHeading">
    <w:name w:val="Normal - Document Heading"/>
    <w:basedOn w:val="Normal"/>
    <w:next w:val="Normal"/>
    <w:rsid w:val="00EE7FBD"/>
    <w:rPr>
      <w:b/>
      <w:caps/>
    </w:rPr>
  </w:style>
  <w:style w:type="paragraph" w:customStyle="1" w:styleId="Normal-SenderName">
    <w:name w:val="Normal - Sender Name"/>
    <w:basedOn w:val="Normal"/>
    <w:next w:val="Normal-Senderinformation"/>
    <w:rsid w:val="00367B63"/>
    <w:rPr>
      <w:b/>
    </w:rPr>
  </w:style>
  <w:style w:type="paragraph" w:customStyle="1" w:styleId="Normal-Senderinformation">
    <w:name w:val="Normal - Sender information"/>
    <w:basedOn w:val="Normal"/>
    <w:rsid w:val="00367B63"/>
    <w:pPr>
      <w:tabs>
        <w:tab w:val="left" w:pos="198"/>
      </w:tabs>
      <w:spacing w:line="200" w:lineRule="atLeast"/>
    </w:pPr>
    <w:rPr>
      <w:sz w:val="14"/>
    </w:rPr>
  </w:style>
  <w:style w:type="paragraph" w:customStyle="1" w:styleId="Template">
    <w:name w:val="Template"/>
    <w:semiHidden/>
    <w:rsid w:val="00484A78"/>
    <w:pPr>
      <w:tabs>
        <w:tab w:val="left" w:pos="198"/>
      </w:tabs>
      <w:spacing w:line="200" w:lineRule="atLeast"/>
    </w:pPr>
    <w:rPr>
      <w:rFonts w:ascii="Verdana" w:hAnsi="Verdana"/>
      <w:noProof/>
      <w:sz w:val="14"/>
      <w:szCs w:val="24"/>
      <w:lang w:val="en-GB" w:eastAsia="da-DK"/>
    </w:rPr>
  </w:style>
  <w:style w:type="paragraph" w:customStyle="1" w:styleId="Template-Adresse">
    <w:name w:val="Template - Adresse"/>
    <w:basedOn w:val="Template"/>
    <w:semiHidden/>
    <w:rsid w:val="00985E2A"/>
  </w:style>
  <w:style w:type="paragraph" w:customStyle="1" w:styleId="Normal-Doctypetitle">
    <w:name w:val="Normal - Doc type title"/>
    <w:basedOn w:val="Normal"/>
    <w:autoRedefine/>
    <w:rsid w:val="00427E70"/>
    <w:pPr>
      <w:spacing w:line="480" w:lineRule="atLeast"/>
      <w:ind w:left="-11"/>
    </w:pPr>
    <w:rPr>
      <w:caps/>
      <w:spacing w:val="27"/>
      <w:sz w:val="39"/>
    </w:rPr>
  </w:style>
  <w:style w:type="paragraph" w:customStyle="1" w:styleId="Normal-Docinfo">
    <w:name w:val="Normal - Doc info"/>
    <w:basedOn w:val="Normal"/>
    <w:rsid w:val="00EE7FBD"/>
    <w:pPr>
      <w:spacing w:line="200" w:lineRule="atLeast"/>
      <w:ind w:left="0"/>
    </w:pPr>
    <w:rPr>
      <w:sz w:val="14"/>
    </w:rPr>
  </w:style>
  <w:style w:type="paragraph" w:customStyle="1" w:styleId="Normal-Docinfotext">
    <w:name w:val="Normal - Doc info text"/>
    <w:basedOn w:val="Normal-Docinfo"/>
    <w:rsid w:val="00D533DE"/>
    <w:rPr>
      <w:b/>
    </w:rPr>
  </w:style>
  <w:style w:type="paragraph" w:customStyle="1" w:styleId="Normal-Helptext">
    <w:name w:val="Normal - Help text"/>
    <w:basedOn w:val="Normal-Docinfotext"/>
    <w:rsid w:val="001924BA"/>
    <w:rPr>
      <w:vanish/>
      <w:color w:val="800000"/>
      <w:sz w:val="12"/>
    </w:rPr>
  </w:style>
  <w:style w:type="paragraph" w:styleId="BalloonText">
    <w:name w:val="Balloon Text"/>
    <w:basedOn w:val="Normal"/>
    <w:link w:val="BalloonTextChar"/>
    <w:rsid w:val="00681DE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681DEA"/>
    <w:rPr>
      <w:rFonts w:ascii="Tahoma" w:hAnsi="Tahoma" w:cs="Tahoma"/>
      <w:sz w:val="16"/>
      <w:szCs w:val="16"/>
      <w:lang w:eastAsia="da-DK"/>
    </w:rPr>
  </w:style>
  <w:style w:type="paragraph" w:styleId="ListParagraph">
    <w:name w:val="List Paragraph"/>
    <w:basedOn w:val="Normal"/>
    <w:uiPriority w:val="34"/>
    <w:rsid w:val="00F57A51"/>
    <w:pPr>
      <w:ind w:left="720"/>
      <w:contextualSpacing/>
    </w:pPr>
  </w:style>
  <w:style w:type="paragraph" w:customStyle="1" w:styleId="BodyText1">
    <w:name w:val="Body Text1"/>
    <w:basedOn w:val="Normal"/>
    <w:rsid w:val="00A717C3"/>
    <w:pPr>
      <w:widowControl w:val="0"/>
      <w:suppressAutoHyphens/>
      <w:spacing w:before="0" w:after="0" w:line="240" w:lineRule="auto"/>
      <w:ind w:left="0"/>
    </w:pPr>
    <w:rPr>
      <w:rFonts w:ascii="Times New Roman" w:eastAsia="HG Mincho Light J" w:hAnsi="Times New Roman"/>
      <w:color w:val="000000"/>
      <w:sz w:val="24"/>
      <w:szCs w:val="20"/>
      <w:lang w:val="de-DE" w:eastAsia="et-EE"/>
    </w:rPr>
  </w:style>
  <w:style w:type="paragraph" w:customStyle="1" w:styleId="Normal-FactBoxHeading2-White">
    <w:name w:val="Normal - Fact Box Heading 2 - White"/>
    <w:basedOn w:val="Normal"/>
    <w:next w:val="Normal"/>
    <w:rsid w:val="00A717C3"/>
    <w:pPr>
      <w:spacing w:after="100" w:line="220" w:lineRule="atLeast"/>
      <w:ind w:left="0"/>
    </w:pPr>
    <w:rPr>
      <w:b/>
      <w:color w:val="FFFFFF"/>
    </w:rPr>
  </w:style>
  <w:style w:type="character" w:customStyle="1" w:styleId="FootnoteTextChar">
    <w:name w:val="Footnote Text Char"/>
    <w:basedOn w:val="DefaultParagraphFont"/>
    <w:link w:val="FootnoteText"/>
    <w:uiPriority w:val="99"/>
    <w:qFormat/>
    <w:rsid w:val="009955B6"/>
    <w:rPr>
      <w:rFonts w:ascii="Verdana" w:hAnsi="Verdana"/>
      <w:sz w:val="1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kpkee.sharepoint.com/:p:/g/EcjPxAivTz5EhL3rwoY2mJIBl9wZ5RZJ8iw2ETjGB1KrdQ?e=bBh4N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Ramboll">
  <a:themeElements>
    <a:clrScheme name="Ramboll">
      <a:dk1>
        <a:sysClr val="windowText" lastClr="000000"/>
      </a:dk1>
      <a:lt1>
        <a:sysClr val="window" lastClr="FFFFFF"/>
      </a:lt1>
      <a:dk2>
        <a:srgbClr val="009DE0"/>
      </a:dk2>
      <a:lt2>
        <a:srgbClr val="797766"/>
      </a:lt2>
      <a:accent1>
        <a:srgbClr val="A7D3F5"/>
      </a:accent1>
      <a:accent2>
        <a:srgbClr val="5CA551"/>
      </a:accent2>
      <a:accent3>
        <a:srgbClr val="A1BF36"/>
      </a:accent3>
      <a:accent4>
        <a:srgbClr val="C40079"/>
      </a:accent4>
      <a:accent5>
        <a:srgbClr val="C63418"/>
      </a:accent5>
      <a:accent6>
        <a:srgbClr val="D0CFC5"/>
      </a:accent6>
      <a:hlink>
        <a:srgbClr val="0000FF"/>
      </a:hlink>
      <a:folHlink>
        <a:srgbClr val="800080"/>
      </a:folHlink>
    </a:clrScheme>
    <a:fontScheme name="Ramboll">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715D1-176D-4B09-9BAF-6BF4201A9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2215</Words>
  <Characters>16409</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
    </vt:vector>
  </TitlesOfParts>
  <Company>Ramboll</Company>
  <LinksUpToDate>false</LinksUpToDate>
  <CharactersWithSpaces>18587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Eret Hiiemäe</dc:creator>
  <cp:lastModifiedBy>Kadri Vaher</cp:lastModifiedBy>
  <cp:revision>8</cp:revision>
  <cp:lastPrinted>2018-08-31T06:43:00Z</cp:lastPrinted>
  <dcterms:created xsi:type="dcterms:W3CDTF">2019-09-03T11:00:00Z</dcterms:created>
  <dcterms:modified xsi:type="dcterms:W3CDTF">2019-09-03T12:08:00Z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entUser">
    <vt:lpwstr>DefaultUser</vt:lpwstr>
  </property>
  <property fmtid="{D5CDD505-2E9C-101B-9397-08002B2CF9AE}" pid="3" name="CurrentOffice">
    <vt:lpwstr>Laki 34</vt:lpwstr>
  </property>
  <property fmtid="{D5CDD505-2E9C-101B-9397-08002B2CF9AE}" pid="4" name="CurrentBusinessArea">
    <vt:lpwstr>(none)</vt:lpwstr>
  </property>
  <property fmtid="{D5CDD505-2E9C-101B-9397-08002B2CF9AE}" pid="5" name="NumberOfPictureTreated">
    <vt:lpwstr>0</vt:lpwstr>
  </property>
  <property fmtid="{D5CDD505-2E9C-101B-9397-08002B2CF9AE}" pid="6" name="CurrentLanguage">
    <vt:lpwstr>Estonian</vt:lpwstr>
  </property>
  <property fmtid="{D5CDD505-2E9C-101B-9397-08002B2CF9AE}" pid="7" name="CurrentLogo">
    <vt:lpwstr>Color</vt:lpwstr>
  </property>
  <property fmtid="{D5CDD505-2E9C-101B-9397-08002B2CF9AE}" pid="8" name="CurrentCountry">
    <vt:lpwstr>Estonia</vt:lpwstr>
  </property>
</Properties>
</file>