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572" w:rsidRPr="00AF056C" w:rsidRDefault="00A65572" w:rsidP="00A65572">
      <w:pPr>
        <w:jc w:val="both"/>
        <w:rPr>
          <w:sz w:val="24"/>
          <w:szCs w:val="24"/>
        </w:rPr>
      </w:pPr>
    </w:p>
    <w:p w:rsidR="00A65572" w:rsidRDefault="00A65572" w:rsidP="00A65572">
      <w:pPr>
        <w:jc w:val="both"/>
        <w:rPr>
          <w:sz w:val="24"/>
          <w:szCs w:val="24"/>
        </w:rPr>
      </w:pPr>
    </w:p>
    <w:p w:rsidR="00A65572" w:rsidRPr="00DD4927" w:rsidRDefault="00A65572" w:rsidP="00A65572">
      <w:pPr>
        <w:jc w:val="center"/>
        <w:rPr>
          <w:b/>
          <w:color w:val="000000" w:themeColor="text1"/>
          <w:sz w:val="24"/>
          <w:szCs w:val="24"/>
        </w:rPr>
      </w:pPr>
      <w:r>
        <w:rPr>
          <w:b/>
          <w:sz w:val="28"/>
          <w:szCs w:val="28"/>
        </w:rPr>
        <w:t xml:space="preserve">Töövõtuleping  nr </w:t>
      </w:r>
      <w:r>
        <w:rPr>
          <w:rStyle w:val="errormessage1"/>
          <w:b/>
          <w:color w:val="000000" w:themeColor="text1"/>
          <w:sz w:val="24"/>
          <w:szCs w:val="24"/>
          <w:specVanish w:val="0"/>
        </w:rPr>
        <w:t>12-2/</w:t>
      </w:r>
    </w:p>
    <w:p w:rsidR="00A65572" w:rsidRPr="00AF056C" w:rsidRDefault="00A65572" w:rsidP="00A65572">
      <w:pPr>
        <w:jc w:val="both"/>
        <w:rPr>
          <w:sz w:val="24"/>
          <w:szCs w:val="24"/>
        </w:rPr>
      </w:pPr>
    </w:p>
    <w:p w:rsidR="00A65572" w:rsidRPr="00AF056C" w:rsidRDefault="00A65572" w:rsidP="00A65572">
      <w:pPr>
        <w:jc w:val="both"/>
        <w:rPr>
          <w:color w:val="000000"/>
          <w:sz w:val="24"/>
          <w:szCs w:val="24"/>
        </w:rPr>
      </w:pPr>
      <w:r w:rsidRPr="00AF056C">
        <w:rPr>
          <w:b/>
          <w:bCs/>
          <w:color w:val="000000"/>
          <w:sz w:val="24"/>
          <w:szCs w:val="24"/>
        </w:rPr>
        <w:t>Raasiku Vallavalitsus</w:t>
      </w:r>
      <w:r w:rsidRPr="00AF056C">
        <w:rPr>
          <w:color w:val="000000"/>
          <w:sz w:val="24"/>
          <w:szCs w:val="24"/>
        </w:rPr>
        <w:t xml:space="preserve">, registrikoodiga 75010708, asukohaga Tallinna mnt 24, Aruküla alevik, Raasiku vald 75201, Harjumaa, mida põhimääruse alusel esindab vallavanem </w:t>
      </w:r>
      <w:r>
        <w:rPr>
          <w:bCs/>
          <w:color w:val="000000"/>
          <w:sz w:val="24"/>
          <w:szCs w:val="24"/>
        </w:rPr>
        <w:t>………………</w:t>
      </w:r>
      <w:r w:rsidRPr="00AF056C">
        <w:rPr>
          <w:color w:val="000000"/>
          <w:sz w:val="24"/>
          <w:szCs w:val="24"/>
        </w:rPr>
        <w:t xml:space="preserve"> (edaspidi nimetatud </w:t>
      </w:r>
      <w:r w:rsidRPr="00AF056C">
        <w:rPr>
          <w:bCs/>
          <w:color w:val="000000"/>
          <w:sz w:val="24"/>
          <w:szCs w:val="24"/>
        </w:rPr>
        <w:t>Tellija</w:t>
      </w:r>
      <w:r w:rsidRPr="00AF056C">
        <w:rPr>
          <w:color w:val="000000"/>
          <w:sz w:val="24"/>
          <w:szCs w:val="24"/>
        </w:rPr>
        <w:t>) ühelt poolt</w:t>
      </w:r>
    </w:p>
    <w:p w:rsidR="00A65572" w:rsidRPr="00AF056C" w:rsidRDefault="00A65572" w:rsidP="00A65572">
      <w:pPr>
        <w:jc w:val="both"/>
        <w:rPr>
          <w:color w:val="000000"/>
          <w:sz w:val="24"/>
          <w:szCs w:val="24"/>
        </w:rPr>
      </w:pPr>
      <w:r w:rsidRPr="00AF056C">
        <w:rPr>
          <w:color w:val="000000"/>
          <w:sz w:val="24"/>
          <w:szCs w:val="24"/>
        </w:rPr>
        <w:t>ja</w:t>
      </w:r>
    </w:p>
    <w:p w:rsidR="00A65572" w:rsidRPr="00AF056C" w:rsidRDefault="00A65572" w:rsidP="00A65572">
      <w:pPr>
        <w:jc w:val="both"/>
        <w:rPr>
          <w:rFonts w:eastAsiaTheme="minorHAnsi"/>
          <w:sz w:val="24"/>
          <w:szCs w:val="24"/>
        </w:rPr>
      </w:pPr>
      <w:r>
        <w:rPr>
          <w:b/>
          <w:color w:val="000000" w:themeColor="text1"/>
          <w:sz w:val="24"/>
          <w:szCs w:val="24"/>
        </w:rPr>
        <w:t xml:space="preserve">…………………. </w:t>
      </w:r>
      <w:r w:rsidRPr="00AF056C">
        <w:rPr>
          <w:color w:val="000000"/>
          <w:sz w:val="24"/>
          <w:szCs w:val="24"/>
        </w:rPr>
        <w:t>registrikoodiga</w:t>
      </w:r>
      <w:r>
        <w:rPr>
          <w:color w:val="000000"/>
          <w:sz w:val="24"/>
          <w:szCs w:val="24"/>
        </w:rPr>
        <w:t xml:space="preserve"> …………..</w:t>
      </w:r>
      <w:r w:rsidRPr="00AF056C">
        <w:rPr>
          <w:color w:val="000000" w:themeColor="text1"/>
          <w:sz w:val="24"/>
          <w:szCs w:val="24"/>
        </w:rPr>
        <w:t>,</w:t>
      </w:r>
      <w:r>
        <w:rPr>
          <w:color w:val="000000"/>
          <w:sz w:val="24"/>
          <w:szCs w:val="24"/>
        </w:rPr>
        <w:t xml:space="preserve"> asukohaga …………………..</w:t>
      </w:r>
      <w:r w:rsidRPr="00AF056C">
        <w:rPr>
          <w:bCs/>
          <w:color w:val="000000"/>
          <w:sz w:val="24"/>
          <w:szCs w:val="24"/>
          <w:shd w:val="clear" w:color="auto" w:fill="FFFFFF"/>
        </w:rPr>
        <w:t xml:space="preserve">, </w:t>
      </w:r>
      <w:r w:rsidRPr="00AF056C">
        <w:rPr>
          <w:color w:val="000000"/>
          <w:sz w:val="24"/>
          <w:szCs w:val="24"/>
        </w:rPr>
        <w:t xml:space="preserve"> mida esindab </w:t>
      </w:r>
      <w:r>
        <w:rPr>
          <w:color w:val="000000"/>
          <w:sz w:val="24"/>
          <w:szCs w:val="24"/>
        </w:rPr>
        <w:t xml:space="preserve">……………………. </w:t>
      </w:r>
      <w:r w:rsidRPr="00AF056C">
        <w:rPr>
          <w:rFonts w:eastAsiaTheme="minorHAnsi"/>
          <w:sz w:val="24"/>
          <w:szCs w:val="24"/>
        </w:rPr>
        <w:t xml:space="preserve">edaspidi nimetatud </w:t>
      </w:r>
      <w:r>
        <w:rPr>
          <w:rFonts w:eastAsiaTheme="minorHAnsi"/>
          <w:sz w:val="24"/>
          <w:szCs w:val="24"/>
        </w:rPr>
        <w:t>(</w:t>
      </w:r>
      <w:r w:rsidRPr="00AF056C">
        <w:rPr>
          <w:rFonts w:eastAsiaTheme="minorHAnsi"/>
          <w:sz w:val="24"/>
          <w:szCs w:val="24"/>
        </w:rPr>
        <w:t>"Töövõtja"</w:t>
      </w:r>
      <w:r>
        <w:rPr>
          <w:rFonts w:eastAsiaTheme="minorHAnsi"/>
          <w:sz w:val="24"/>
          <w:szCs w:val="24"/>
        </w:rPr>
        <w:t>)</w:t>
      </w:r>
      <w:r w:rsidRPr="00AF056C">
        <w:rPr>
          <w:rFonts w:eastAsiaTheme="minorHAnsi"/>
          <w:sz w:val="24"/>
          <w:szCs w:val="24"/>
        </w:rPr>
        <w:t>, isikus teiselt poolt, koos nimetatud "Lepingupooled" või "Pooled", sõlmisid lepingu alljärgnevas:</w:t>
      </w:r>
    </w:p>
    <w:p w:rsidR="00A65572" w:rsidRPr="00AF056C" w:rsidRDefault="00A65572" w:rsidP="00A65572">
      <w:pPr>
        <w:jc w:val="both"/>
        <w:rPr>
          <w:sz w:val="24"/>
          <w:szCs w:val="24"/>
        </w:rPr>
      </w:pPr>
    </w:p>
    <w:p w:rsidR="00A65572" w:rsidRPr="00AF056C" w:rsidRDefault="00A65572" w:rsidP="00A65572">
      <w:pPr>
        <w:pStyle w:val="ListParagraph"/>
        <w:numPr>
          <w:ilvl w:val="0"/>
          <w:numId w:val="1"/>
        </w:numPr>
        <w:jc w:val="both"/>
        <w:rPr>
          <w:b/>
          <w:sz w:val="24"/>
          <w:szCs w:val="24"/>
        </w:rPr>
      </w:pPr>
      <w:r w:rsidRPr="00AF056C">
        <w:rPr>
          <w:b/>
          <w:sz w:val="24"/>
          <w:szCs w:val="24"/>
        </w:rPr>
        <w:t>Lepingu objekt</w:t>
      </w:r>
    </w:p>
    <w:p w:rsidR="00A65572" w:rsidRPr="00AF056C" w:rsidRDefault="00A65572" w:rsidP="00A65572">
      <w:pPr>
        <w:pStyle w:val="ListParagraph"/>
        <w:numPr>
          <w:ilvl w:val="1"/>
          <w:numId w:val="1"/>
        </w:numPr>
        <w:jc w:val="both"/>
        <w:rPr>
          <w:sz w:val="24"/>
          <w:szCs w:val="24"/>
        </w:rPr>
      </w:pPr>
      <w:r w:rsidRPr="00AF056C">
        <w:rPr>
          <w:sz w:val="24"/>
          <w:szCs w:val="24"/>
        </w:rPr>
        <w:t xml:space="preserve">Tellija annab ja Töövõtja võtab tegemiseks </w:t>
      </w:r>
      <w:r>
        <w:rPr>
          <w:bCs/>
          <w:sz w:val="24"/>
          <w:szCs w:val="24"/>
          <w:u w:val="single"/>
        </w:rPr>
        <w:t>Raasiku vallamaja vihmaveetorustike väljavahetam</w:t>
      </w:r>
      <w:r w:rsidR="00A10C68">
        <w:rPr>
          <w:bCs/>
          <w:sz w:val="24"/>
          <w:szCs w:val="24"/>
          <w:u w:val="single"/>
        </w:rPr>
        <w:t>ise koos haljastuse korrastamisega</w:t>
      </w:r>
      <w:bookmarkStart w:id="0" w:name="_GoBack"/>
      <w:bookmarkEnd w:id="0"/>
      <w:r>
        <w:rPr>
          <w:bCs/>
          <w:sz w:val="24"/>
          <w:szCs w:val="24"/>
          <w:u w:val="single"/>
        </w:rPr>
        <w:t xml:space="preserve"> </w:t>
      </w:r>
      <w:r>
        <w:rPr>
          <w:sz w:val="24"/>
          <w:szCs w:val="24"/>
        </w:rPr>
        <w:t>vastavalt tehnilises kirjelduses ja pakkumuse esildises</w:t>
      </w:r>
      <w:r w:rsidRPr="00AF056C">
        <w:rPr>
          <w:sz w:val="24"/>
          <w:szCs w:val="24"/>
        </w:rPr>
        <w:t xml:space="preserve"> näidatud mahtudele. </w:t>
      </w:r>
    </w:p>
    <w:p w:rsidR="00A65572" w:rsidRDefault="00A65572" w:rsidP="00A65572">
      <w:pPr>
        <w:pStyle w:val="ListParagraph"/>
        <w:numPr>
          <w:ilvl w:val="1"/>
          <w:numId w:val="1"/>
        </w:numPr>
        <w:jc w:val="both"/>
        <w:rPr>
          <w:sz w:val="24"/>
          <w:szCs w:val="24"/>
        </w:rPr>
      </w:pPr>
      <w:r w:rsidRPr="00924F93">
        <w:rPr>
          <w:sz w:val="24"/>
          <w:szCs w:val="24"/>
        </w:rPr>
        <w:t>Tööd viiakse läbi projektdokumentatsiooni koostamis</w:t>
      </w:r>
      <w:r>
        <w:rPr>
          <w:sz w:val="24"/>
          <w:szCs w:val="24"/>
        </w:rPr>
        <w:t>e ajal kehtinud Ehitusseadustiku</w:t>
      </w:r>
      <w:r w:rsidRPr="00924F93">
        <w:rPr>
          <w:sz w:val="24"/>
          <w:szCs w:val="24"/>
        </w:rPr>
        <w:t xml:space="preserve">, </w:t>
      </w:r>
      <w:r>
        <w:rPr>
          <w:sz w:val="24"/>
          <w:szCs w:val="24"/>
        </w:rPr>
        <w:t>Raasiku valla õigusaktide</w:t>
      </w:r>
      <w:r w:rsidRPr="00924F93">
        <w:rPr>
          <w:sz w:val="24"/>
          <w:szCs w:val="24"/>
        </w:rPr>
        <w:t xml:space="preserve">, </w:t>
      </w:r>
      <w:r>
        <w:rPr>
          <w:sz w:val="24"/>
          <w:szCs w:val="24"/>
        </w:rPr>
        <w:t>hankedokumendi</w:t>
      </w:r>
      <w:r w:rsidRPr="00924F93">
        <w:rPr>
          <w:sz w:val="24"/>
          <w:szCs w:val="24"/>
        </w:rPr>
        <w:t xml:space="preserve"> ja tööga seonduva</w:t>
      </w:r>
      <w:r>
        <w:rPr>
          <w:sz w:val="24"/>
          <w:szCs w:val="24"/>
        </w:rPr>
        <w:t xml:space="preserve">te muude tööde normdokumentide </w:t>
      </w:r>
      <w:r w:rsidRPr="00924F93">
        <w:rPr>
          <w:sz w:val="24"/>
          <w:szCs w:val="24"/>
        </w:rPr>
        <w:t>ja heale ehitustavale tuginedes.</w:t>
      </w:r>
    </w:p>
    <w:p w:rsidR="00A65572" w:rsidRPr="00057CD2" w:rsidRDefault="00A65572" w:rsidP="00A65572">
      <w:pPr>
        <w:pStyle w:val="ListParagraph"/>
        <w:numPr>
          <w:ilvl w:val="1"/>
          <w:numId w:val="1"/>
        </w:numPr>
        <w:jc w:val="both"/>
        <w:rPr>
          <w:sz w:val="24"/>
          <w:szCs w:val="24"/>
        </w:rPr>
      </w:pPr>
      <w:r w:rsidRPr="00057CD2">
        <w:rPr>
          <w:sz w:val="24"/>
          <w:szCs w:val="24"/>
        </w:rPr>
        <w:t xml:space="preserve">Lepingu dokumendid koosnevad Lepingust, Lepingu lisadest ja Lepingu muudatustest. Termini all „Leping“ mõistetakse Lepingu tähenduses kõiki Lepingu dokumente. </w:t>
      </w:r>
    </w:p>
    <w:p w:rsidR="00A65572" w:rsidRPr="00AF056C" w:rsidRDefault="00A65572" w:rsidP="00A65572">
      <w:pPr>
        <w:jc w:val="both"/>
        <w:rPr>
          <w:sz w:val="24"/>
          <w:szCs w:val="24"/>
        </w:rPr>
      </w:pPr>
    </w:p>
    <w:p w:rsidR="00A65572" w:rsidRPr="00AF056C" w:rsidRDefault="00A65572" w:rsidP="00A65572">
      <w:pPr>
        <w:pStyle w:val="ListParagraph"/>
        <w:numPr>
          <w:ilvl w:val="0"/>
          <w:numId w:val="1"/>
        </w:numPr>
        <w:jc w:val="both"/>
        <w:rPr>
          <w:b/>
          <w:sz w:val="24"/>
          <w:szCs w:val="24"/>
        </w:rPr>
      </w:pPr>
      <w:r w:rsidRPr="00AF056C">
        <w:rPr>
          <w:b/>
          <w:sz w:val="24"/>
          <w:szCs w:val="24"/>
        </w:rPr>
        <w:t>Lepingu täitmise aeg</w:t>
      </w:r>
    </w:p>
    <w:p w:rsidR="00A65572" w:rsidRPr="00711E52" w:rsidRDefault="00A65572" w:rsidP="00A65572">
      <w:pPr>
        <w:pStyle w:val="ListParagraph"/>
        <w:numPr>
          <w:ilvl w:val="1"/>
          <w:numId w:val="1"/>
        </w:numPr>
        <w:jc w:val="both"/>
        <w:rPr>
          <w:color w:val="000000" w:themeColor="text1"/>
          <w:sz w:val="24"/>
          <w:szCs w:val="24"/>
        </w:rPr>
      </w:pPr>
      <w:r>
        <w:rPr>
          <w:sz w:val="24"/>
          <w:szCs w:val="24"/>
        </w:rPr>
        <w:t>T</w:t>
      </w:r>
      <w:r w:rsidRPr="00AF056C">
        <w:rPr>
          <w:sz w:val="24"/>
          <w:szCs w:val="24"/>
        </w:rPr>
        <w:t>ööd</w:t>
      </w:r>
      <w:r>
        <w:rPr>
          <w:sz w:val="24"/>
          <w:szCs w:val="24"/>
        </w:rPr>
        <w:t>e</w:t>
      </w:r>
      <w:r w:rsidRPr="00AF056C">
        <w:rPr>
          <w:sz w:val="24"/>
          <w:szCs w:val="24"/>
        </w:rPr>
        <w:t xml:space="preserve"> </w:t>
      </w:r>
      <w:r>
        <w:rPr>
          <w:bCs/>
          <w:sz w:val="24"/>
          <w:szCs w:val="24"/>
        </w:rPr>
        <w:t>planeeritud teostusaeg on</w:t>
      </w:r>
      <w:r w:rsidRPr="00AF056C">
        <w:rPr>
          <w:bCs/>
          <w:sz w:val="24"/>
          <w:szCs w:val="24"/>
        </w:rPr>
        <w:t xml:space="preserve"> </w:t>
      </w:r>
      <w:r>
        <w:rPr>
          <w:bCs/>
          <w:color w:val="000000" w:themeColor="text1"/>
          <w:sz w:val="24"/>
          <w:szCs w:val="24"/>
        </w:rPr>
        <w:t>18.07-31.09</w:t>
      </w:r>
      <w:r>
        <w:rPr>
          <w:bCs/>
          <w:color w:val="000000" w:themeColor="text1"/>
          <w:sz w:val="24"/>
          <w:szCs w:val="24"/>
        </w:rPr>
        <w:t>.2016</w:t>
      </w:r>
      <w:r w:rsidRPr="00711E52">
        <w:rPr>
          <w:bCs/>
          <w:color w:val="000000" w:themeColor="text1"/>
          <w:sz w:val="24"/>
          <w:szCs w:val="24"/>
        </w:rPr>
        <w:t xml:space="preserve"> a. </w:t>
      </w:r>
    </w:p>
    <w:p w:rsidR="00A65572" w:rsidRPr="00AF056C" w:rsidRDefault="00A65572" w:rsidP="00A65572">
      <w:pPr>
        <w:jc w:val="both"/>
        <w:rPr>
          <w:sz w:val="24"/>
          <w:szCs w:val="24"/>
        </w:rPr>
      </w:pPr>
    </w:p>
    <w:p w:rsidR="00A65572" w:rsidRPr="00AF056C" w:rsidRDefault="00A65572" w:rsidP="00A65572">
      <w:pPr>
        <w:pStyle w:val="ListParagraph"/>
        <w:numPr>
          <w:ilvl w:val="0"/>
          <w:numId w:val="1"/>
        </w:numPr>
        <w:jc w:val="both"/>
        <w:rPr>
          <w:b/>
          <w:color w:val="000000" w:themeColor="text1"/>
          <w:sz w:val="24"/>
          <w:szCs w:val="24"/>
        </w:rPr>
      </w:pPr>
      <w:r w:rsidRPr="00AF056C">
        <w:rPr>
          <w:b/>
          <w:color w:val="000000" w:themeColor="text1"/>
          <w:sz w:val="24"/>
          <w:szCs w:val="24"/>
        </w:rPr>
        <w:t xml:space="preserve">Lepingu hind </w:t>
      </w:r>
    </w:p>
    <w:p w:rsidR="00A65572" w:rsidRPr="00B47169" w:rsidRDefault="00A65572" w:rsidP="00A65572">
      <w:pPr>
        <w:pStyle w:val="ListParagraph"/>
        <w:numPr>
          <w:ilvl w:val="1"/>
          <w:numId w:val="1"/>
        </w:numPr>
        <w:jc w:val="both"/>
        <w:rPr>
          <w:color w:val="000000" w:themeColor="text1"/>
          <w:sz w:val="24"/>
          <w:szCs w:val="24"/>
          <w:u w:val="single"/>
        </w:rPr>
      </w:pPr>
      <w:r w:rsidRPr="00AF056C">
        <w:rPr>
          <w:color w:val="000000" w:themeColor="text1"/>
          <w:sz w:val="24"/>
          <w:szCs w:val="24"/>
        </w:rPr>
        <w:t xml:space="preserve">Lepingu alusel tehtavate tööde eest tasub Tellija Töövõtjale </w:t>
      </w:r>
      <w:r>
        <w:rPr>
          <w:bCs/>
          <w:color w:val="000000" w:themeColor="text1"/>
          <w:sz w:val="24"/>
          <w:szCs w:val="24"/>
          <w:u w:val="single"/>
        </w:rPr>
        <w:t>…………eurot</w:t>
      </w:r>
      <w:r w:rsidRPr="00B47169">
        <w:rPr>
          <w:bCs/>
          <w:color w:val="000000" w:themeColor="text1"/>
          <w:sz w:val="24"/>
          <w:szCs w:val="24"/>
          <w:u w:val="single"/>
        </w:rPr>
        <w:t>,</w:t>
      </w:r>
      <w:r w:rsidRPr="00B47169">
        <w:rPr>
          <w:b/>
          <w:bCs/>
          <w:color w:val="000000" w:themeColor="text1"/>
          <w:sz w:val="24"/>
          <w:szCs w:val="24"/>
          <w:u w:val="single"/>
        </w:rPr>
        <w:t xml:space="preserve"> </w:t>
      </w:r>
      <w:r w:rsidRPr="00B47169">
        <w:rPr>
          <w:color w:val="000000" w:themeColor="text1"/>
          <w:sz w:val="24"/>
          <w:szCs w:val="24"/>
          <w:u w:val="single"/>
        </w:rPr>
        <w:t xml:space="preserve">millele lisandub käibemaks. </w:t>
      </w:r>
    </w:p>
    <w:p w:rsidR="00A65572" w:rsidRPr="00AF056C" w:rsidRDefault="00A65572" w:rsidP="00A65572">
      <w:pPr>
        <w:pStyle w:val="ListParagraph"/>
        <w:numPr>
          <w:ilvl w:val="1"/>
          <w:numId w:val="1"/>
        </w:numPr>
        <w:jc w:val="both"/>
        <w:rPr>
          <w:color w:val="000000" w:themeColor="text1"/>
          <w:sz w:val="24"/>
          <w:szCs w:val="24"/>
        </w:rPr>
      </w:pPr>
      <w:r w:rsidRPr="00AF056C">
        <w:rPr>
          <w:sz w:val="24"/>
          <w:szCs w:val="24"/>
        </w:rPr>
        <w:t xml:space="preserve">Kui tööde käigus ilmneb vajadus teha töid, mida Lepingus pole ette nähtud, tuleb nende mõjus Lepingule enne tööde algust kirjalikult kokku leppida. </w:t>
      </w:r>
    </w:p>
    <w:p w:rsidR="00A65572" w:rsidRPr="00AF056C" w:rsidRDefault="00A65572" w:rsidP="00A65572">
      <w:pPr>
        <w:jc w:val="both"/>
        <w:rPr>
          <w:sz w:val="24"/>
          <w:szCs w:val="24"/>
        </w:rPr>
      </w:pPr>
    </w:p>
    <w:p w:rsidR="00A65572" w:rsidRPr="00AF056C" w:rsidRDefault="00A65572" w:rsidP="00A65572">
      <w:pPr>
        <w:pStyle w:val="ListParagraph"/>
        <w:numPr>
          <w:ilvl w:val="0"/>
          <w:numId w:val="1"/>
        </w:numPr>
        <w:jc w:val="both"/>
        <w:rPr>
          <w:b/>
          <w:sz w:val="24"/>
          <w:szCs w:val="24"/>
        </w:rPr>
      </w:pPr>
      <w:r w:rsidRPr="00AF056C">
        <w:rPr>
          <w:b/>
          <w:sz w:val="24"/>
          <w:szCs w:val="24"/>
        </w:rPr>
        <w:t>Tööde vastuvõtt ja tasumine</w:t>
      </w:r>
    </w:p>
    <w:p w:rsidR="00A65572" w:rsidRPr="00AF056C" w:rsidRDefault="00A65572" w:rsidP="00A65572">
      <w:pPr>
        <w:pStyle w:val="ListParagraph"/>
        <w:numPr>
          <w:ilvl w:val="1"/>
          <w:numId w:val="1"/>
        </w:numPr>
        <w:jc w:val="both"/>
        <w:rPr>
          <w:b/>
          <w:sz w:val="24"/>
          <w:szCs w:val="24"/>
        </w:rPr>
      </w:pPr>
      <w:r w:rsidRPr="00AF056C">
        <w:rPr>
          <w:sz w:val="24"/>
          <w:szCs w:val="24"/>
        </w:rPr>
        <w:t xml:space="preserve">Tööde vastuvõtt toimub üleandmis-vastuvõtmisaktiga peale vastavate tööde lõppu ja tegelikult teostatud töömahtudele (töödele). </w:t>
      </w:r>
    </w:p>
    <w:p w:rsidR="00A65572" w:rsidRPr="00AF056C" w:rsidRDefault="00A65572" w:rsidP="00A65572">
      <w:pPr>
        <w:pStyle w:val="ListParagraph"/>
        <w:numPr>
          <w:ilvl w:val="1"/>
          <w:numId w:val="1"/>
        </w:numPr>
        <w:jc w:val="both"/>
        <w:rPr>
          <w:b/>
          <w:sz w:val="24"/>
          <w:szCs w:val="24"/>
        </w:rPr>
      </w:pPr>
      <w:r w:rsidRPr="00AF056C">
        <w:rPr>
          <w:sz w:val="24"/>
          <w:szCs w:val="24"/>
        </w:rPr>
        <w:t xml:space="preserve">Tellija on kohustatud tööde üleandmis-vastuvõtu akti allkirjastama või sellest keeldumisel esitama kirjaliku põhjenduse kolme tööpäeva jooksul akti saamise kuupäevast, mis märgitakse aktile. </w:t>
      </w:r>
    </w:p>
    <w:p w:rsidR="00A65572" w:rsidRPr="0079599A" w:rsidRDefault="00A65572" w:rsidP="00A65572">
      <w:pPr>
        <w:pStyle w:val="ListParagraph"/>
        <w:numPr>
          <w:ilvl w:val="1"/>
          <w:numId w:val="1"/>
        </w:numPr>
        <w:jc w:val="both"/>
        <w:rPr>
          <w:color w:val="1A3DBC"/>
          <w:sz w:val="24"/>
          <w:szCs w:val="24"/>
        </w:rPr>
      </w:pPr>
      <w:r w:rsidRPr="0079599A">
        <w:rPr>
          <w:sz w:val="24"/>
          <w:szCs w:val="24"/>
          <w:u w:val="single"/>
        </w:rPr>
        <w:t>Tellija tasub akti alusel koostatud arve hiljemalt neljateistkümne (14) kalendripäeva jooksul peale arve esitamist, kui arve on saadetud aadressile:</w:t>
      </w:r>
      <w:r>
        <w:rPr>
          <w:sz w:val="24"/>
          <w:szCs w:val="24"/>
        </w:rPr>
        <w:t xml:space="preserve"> </w:t>
      </w:r>
      <w:hyperlink r:id="rId5" w:history="1">
        <w:r w:rsidRPr="0079599A">
          <w:rPr>
            <w:rStyle w:val="Hyperlink"/>
            <w:color w:val="1A3DBC"/>
            <w:sz w:val="24"/>
            <w:szCs w:val="24"/>
          </w:rPr>
          <w:t>raasiku_arved@e-arvetekeskus.eu</w:t>
        </w:r>
      </w:hyperlink>
    </w:p>
    <w:p w:rsidR="00A65572" w:rsidRPr="000B3AC3" w:rsidRDefault="00A65572" w:rsidP="00A65572">
      <w:pPr>
        <w:pStyle w:val="ListParagraph"/>
        <w:numPr>
          <w:ilvl w:val="1"/>
          <w:numId w:val="1"/>
        </w:numPr>
        <w:jc w:val="both"/>
        <w:rPr>
          <w:b/>
          <w:sz w:val="24"/>
          <w:szCs w:val="24"/>
        </w:rPr>
      </w:pPr>
      <w:r w:rsidRPr="00AF056C">
        <w:rPr>
          <w:sz w:val="24"/>
          <w:szCs w:val="24"/>
        </w:rPr>
        <w:t xml:space="preserve">Kui Töövõtja ei jõua Lepingus ette nähtuid töid tähtajaks valmis ja Tellija ei aktsepteeri Töövõtja poolt esitatud põhjendusi hilinemise kohta, on Tellijal õigus nõuda viivist üleandmisega viivitatud tööde maksumusest 0,1% iga viivitatud tööpäeva eest. </w:t>
      </w:r>
    </w:p>
    <w:p w:rsidR="00A65572" w:rsidRPr="000B3AC3" w:rsidRDefault="00A65572" w:rsidP="00A65572">
      <w:pPr>
        <w:jc w:val="both"/>
        <w:rPr>
          <w:b/>
          <w:sz w:val="24"/>
          <w:szCs w:val="24"/>
        </w:rPr>
      </w:pPr>
    </w:p>
    <w:p w:rsidR="007F15F0" w:rsidRPr="00924F93" w:rsidRDefault="007F15F0" w:rsidP="007F15F0">
      <w:pPr>
        <w:pStyle w:val="ListParagraph"/>
        <w:numPr>
          <w:ilvl w:val="0"/>
          <w:numId w:val="1"/>
        </w:numPr>
        <w:jc w:val="both"/>
        <w:rPr>
          <w:b/>
          <w:sz w:val="24"/>
          <w:szCs w:val="24"/>
        </w:rPr>
      </w:pPr>
      <w:r w:rsidRPr="00924F93">
        <w:rPr>
          <w:b/>
          <w:sz w:val="24"/>
          <w:szCs w:val="24"/>
        </w:rPr>
        <w:t>Töövõtja õigused ja kohutused</w:t>
      </w:r>
    </w:p>
    <w:p w:rsidR="007F15F0" w:rsidRDefault="007F15F0" w:rsidP="007F15F0">
      <w:pPr>
        <w:pStyle w:val="ListParagraph"/>
        <w:numPr>
          <w:ilvl w:val="1"/>
          <w:numId w:val="1"/>
        </w:numPr>
        <w:jc w:val="both"/>
        <w:rPr>
          <w:sz w:val="24"/>
          <w:szCs w:val="24"/>
        </w:rPr>
      </w:pPr>
      <w:r w:rsidRPr="00AF056C">
        <w:rPr>
          <w:sz w:val="24"/>
          <w:szCs w:val="24"/>
        </w:rPr>
        <w:t xml:space="preserve">Hankima kõik vajalikud materjalid ning tooted, mis on vajalikud lepingulise eesmärgi saavutamiseks. </w:t>
      </w:r>
    </w:p>
    <w:p w:rsidR="007F15F0" w:rsidRPr="00D7612F" w:rsidRDefault="007F15F0" w:rsidP="007F15F0">
      <w:pPr>
        <w:pStyle w:val="ListParagraph"/>
        <w:numPr>
          <w:ilvl w:val="1"/>
          <w:numId w:val="1"/>
        </w:numPr>
        <w:jc w:val="both"/>
        <w:rPr>
          <w:sz w:val="24"/>
          <w:szCs w:val="24"/>
        </w:rPr>
      </w:pPr>
      <w:r w:rsidRPr="00D7612F">
        <w:rPr>
          <w:sz w:val="24"/>
          <w:szCs w:val="24"/>
        </w:rPr>
        <w:t>Kasutatud materjalide vastavussertifikaadid kohustub Töövõtja Tellijale esitama enne materjalide paigaldustöödega alustamist ning mitte alustama materjalide paigaldustöid enne vastavussertifikaatide olemasolu tõendamist Tellijale;</w:t>
      </w:r>
    </w:p>
    <w:p w:rsidR="007F15F0" w:rsidRDefault="007F15F0" w:rsidP="007F15F0">
      <w:pPr>
        <w:pStyle w:val="ListParagraph"/>
        <w:numPr>
          <w:ilvl w:val="1"/>
          <w:numId w:val="1"/>
        </w:numPr>
        <w:jc w:val="both"/>
        <w:rPr>
          <w:sz w:val="24"/>
          <w:szCs w:val="24"/>
        </w:rPr>
      </w:pPr>
      <w:r w:rsidRPr="00D7612F">
        <w:rPr>
          <w:sz w:val="24"/>
          <w:szCs w:val="24"/>
        </w:rPr>
        <w:lastRenderedPageBreak/>
        <w:t>Teostama Lepingu, sh ehitusprojekti kohaselt ehitustööd, sh. hankima kõik ehitustööde tegemiseks vajalikud ehitusmaterjalid ja -tooted või korraldama nende hankimise, tagama ehitusplatsil kõikide vajalike ehitusseadmete ja muude töövahendite olemasolu;</w:t>
      </w:r>
    </w:p>
    <w:p w:rsidR="007F15F0" w:rsidRPr="00D7612F" w:rsidRDefault="007F15F0" w:rsidP="007F15F0">
      <w:pPr>
        <w:pStyle w:val="ListParagraph"/>
        <w:numPr>
          <w:ilvl w:val="1"/>
          <w:numId w:val="1"/>
        </w:numPr>
        <w:jc w:val="both"/>
        <w:rPr>
          <w:color w:val="000000" w:themeColor="text1"/>
          <w:sz w:val="24"/>
          <w:szCs w:val="24"/>
        </w:rPr>
      </w:pPr>
      <w:r w:rsidRPr="00D7612F">
        <w:rPr>
          <w:color w:val="000000" w:themeColor="text1"/>
          <w:sz w:val="24"/>
          <w:szCs w:val="24"/>
        </w:rPr>
        <w:t>Kooskõlastama Tellijaga eelnevalt kirjalikult kõik ehitustööde tegemisel kasutatavad olulised materjalid ja tooted ning nende hinnad, kui need ei ole määratud Lepingus;</w:t>
      </w:r>
    </w:p>
    <w:p w:rsidR="007F15F0" w:rsidRDefault="007F15F0" w:rsidP="007F15F0">
      <w:pPr>
        <w:pStyle w:val="ListParagraph"/>
        <w:numPr>
          <w:ilvl w:val="1"/>
          <w:numId w:val="1"/>
        </w:numPr>
        <w:jc w:val="both"/>
        <w:rPr>
          <w:sz w:val="24"/>
          <w:szCs w:val="24"/>
        </w:rPr>
      </w:pPr>
      <w:r w:rsidRPr="00D7612F">
        <w:rPr>
          <w:sz w:val="24"/>
          <w:szCs w:val="24"/>
        </w:rPr>
        <w:t>Tagama Ehitise ning seoses Tööde tegemisega Töövõtja valdusesse antud Ehitise ja ehitusplatsi (sh seda ümbritseva maa-ala ja teede) korrashoiu ja ohutuse ümbruskonnale;</w:t>
      </w:r>
    </w:p>
    <w:p w:rsidR="007F15F0" w:rsidRDefault="007F15F0" w:rsidP="007F15F0">
      <w:pPr>
        <w:pStyle w:val="ListParagraph"/>
        <w:numPr>
          <w:ilvl w:val="1"/>
          <w:numId w:val="1"/>
        </w:numPr>
        <w:jc w:val="both"/>
        <w:rPr>
          <w:sz w:val="24"/>
          <w:szCs w:val="24"/>
        </w:rPr>
      </w:pPr>
      <w:r w:rsidRPr="00D7612F">
        <w:rPr>
          <w:sz w:val="24"/>
          <w:szCs w:val="24"/>
        </w:rPr>
        <w:t>Korraldama Tööd selliselt, et oleks tagatud puhtus ja ohutus nii Tööde teostamisel kui ka Ehitise hilisemal kasutamisel ning kehtestama ehitusplatsil vastavad reeglid ning järgima nende täitmist tööde vahetute teostajate poolt. Töövõtja on kohustatud koristama Tööde teostamisel tekkinud prahi ja jäätmed.</w:t>
      </w:r>
    </w:p>
    <w:p w:rsidR="007F15F0" w:rsidRPr="00D7612F" w:rsidRDefault="007F15F0" w:rsidP="007F15F0">
      <w:pPr>
        <w:pStyle w:val="ListParagraph"/>
        <w:numPr>
          <w:ilvl w:val="1"/>
          <w:numId w:val="1"/>
        </w:numPr>
        <w:jc w:val="both"/>
        <w:rPr>
          <w:sz w:val="24"/>
          <w:szCs w:val="24"/>
        </w:rPr>
      </w:pPr>
      <w:r w:rsidRPr="00D7612F">
        <w:rPr>
          <w:sz w:val="24"/>
          <w:szCs w:val="24"/>
        </w:rPr>
        <w:t>Teostama Tööd keskkonnasäästlikult, pöörates Tööde teostamisel iseäranis tähelepanu e</w:t>
      </w:r>
      <w:r w:rsidRPr="00D7612F">
        <w:rPr>
          <w:sz w:val="24"/>
          <w:szCs w:val="24"/>
          <w:lang w:eastAsia="et-EE"/>
        </w:rPr>
        <w:t>nergiasäästlikkusele, Tööde teostamise optimaalsusele, jäätmekäitluse nõuetele ning Tööde teostamise käigus tekkiva keskkonnamõju (saaste, müra, tolm jms) võimalikult minimaalsele tekitamisele. Tellijal on õigus kontrollida Tööde teostamise käigus käesolevas punktis sätestatud kohustuste järgimist, saada Töövõtjalt nimetatud kohustuste järgimist tõendavaid andmeid ning dokumente ning teha Töövõtjale ettekirjutusi ja anda suuniseid nimetatud kohustuste efektiivse järgimise tagamiseks.</w:t>
      </w:r>
    </w:p>
    <w:p w:rsidR="007F15F0" w:rsidRPr="00AF056C" w:rsidRDefault="007F15F0" w:rsidP="007F15F0">
      <w:pPr>
        <w:pStyle w:val="ListParagraph"/>
        <w:numPr>
          <w:ilvl w:val="1"/>
          <w:numId w:val="1"/>
        </w:numPr>
        <w:jc w:val="both"/>
        <w:rPr>
          <w:sz w:val="24"/>
          <w:szCs w:val="24"/>
        </w:rPr>
      </w:pPr>
      <w:r w:rsidRPr="00D7612F">
        <w:rPr>
          <w:sz w:val="24"/>
          <w:szCs w:val="24"/>
        </w:rPr>
        <w:t>Tööde teostamisel vastutab täies ulatuses oma töötajate kvalifikatsiooni</w:t>
      </w:r>
      <w:r w:rsidRPr="00AF056C">
        <w:rPr>
          <w:sz w:val="24"/>
          <w:szCs w:val="24"/>
        </w:rPr>
        <w:t xml:space="preserve">, töökaitse, tuleohutuse ja ohutustehnika eeskirjade täitmise eest. </w:t>
      </w:r>
    </w:p>
    <w:p w:rsidR="007F15F0" w:rsidRPr="00AF056C" w:rsidRDefault="007F15F0" w:rsidP="007F15F0">
      <w:pPr>
        <w:pStyle w:val="ListParagraph"/>
        <w:numPr>
          <w:ilvl w:val="1"/>
          <w:numId w:val="1"/>
        </w:numPr>
        <w:jc w:val="both"/>
        <w:rPr>
          <w:sz w:val="24"/>
          <w:szCs w:val="24"/>
        </w:rPr>
      </w:pPr>
      <w:r w:rsidRPr="00AF056C">
        <w:rPr>
          <w:sz w:val="24"/>
          <w:szCs w:val="24"/>
        </w:rPr>
        <w:t xml:space="preserve">Vastutab tema süül kolmandatele isikutele tekitatud kahju eest, mis on tõendatud ja kirjalikult vormistatud osapoolte aktiga. </w:t>
      </w:r>
    </w:p>
    <w:p w:rsidR="007F15F0" w:rsidRPr="00AF056C" w:rsidRDefault="007F15F0" w:rsidP="007F15F0">
      <w:pPr>
        <w:pStyle w:val="ListParagraph"/>
        <w:numPr>
          <w:ilvl w:val="1"/>
          <w:numId w:val="1"/>
        </w:numPr>
        <w:jc w:val="both"/>
        <w:rPr>
          <w:sz w:val="24"/>
          <w:szCs w:val="24"/>
        </w:rPr>
      </w:pPr>
      <w:r w:rsidRPr="00AF056C">
        <w:rPr>
          <w:sz w:val="24"/>
          <w:szCs w:val="24"/>
        </w:rPr>
        <w:t>Kohustub Tellijale teatama kõigist tööde kvaliteeti ja tähtaegu ohustavatest teguritest ja asjaoludest ühe tööpäeva jooksul alates nende avastamisest</w:t>
      </w:r>
      <w:r w:rsidRPr="000B3AC3">
        <w:rPr>
          <w:bCs/>
          <w:sz w:val="24"/>
          <w:szCs w:val="24"/>
        </w:rPr>
        <w:t>.</w:t>
      </w:r>
      <w:r w:rsidRPr="00AF056C">
        <w:rPr>
          <w:b/>
          <w:bCs/>
          <w:sz w:val="24"/>
          <w:szCs w:val="24"/>
        </w:rPr>
        <w:t xml:space="preserve"> </w:t>
      </w:r>
    </w:p>
    <w:p w:rsidR="007F15F0" w:rsidRPr="00AF056C" w:rsidRDefault="007F15F0" w:rsidP="007F15F0">
      <w:pPr>
        <w:pStyle w:val="ListParagraph"/>
        <w:numPr>
          <w:ilvl w:val="1"/>
          <w:numId w:val="1"/>
        </w:numPr>
        <w:jc w:val="both"/>
        <w:rPr>
          <w:sz w:val="24"/>
          <w:szCs w:val="24"/>
        </w:rPr>
      </w:pPr>
      <w:r w:rsidRPr="00AF056C">
        <w:rPr>
          <w:color w:val="202020"/>
          <w:sz w:val="24"/>
          <w:szCs w:val="24"/>
          <w:shd w:val="clear" w:color="auto" w:fill="FFFFFF"/>
        </w:rPr>
        <w:t>Taastama ehitusobjektil peale ehitustööde lõpetamis</w:t>
      </w:r>
      <w:r>
        <w:rPr>
          <w:color w:val="202020"/>
          <w:sz w:val="24"/>
          <w:szCs w:val="24"/>
          <w:shd w:val="clear" w:color="auto" w:fill="FFFFFF"/>
        </w:rPr>
        <w:t>t heakorra vastavalt projektile</w:t>
      </w:r>
      <w:r w:rsidRPr="00AF056C">
        <w:rPr>
          <w:color w:val="202020"/>
          <w:sz w:val="24"/>
          <w:szCs w:val="24"/>
          <w:shd w:val="clear" w:color="auto" w:fill="FFFFFF"/>
        </w:rPr>
        <w:t>,</w:t>
      </w:r>
      <w:r>
        <w:rPr>
          <w:color w:val="202020"/>
          <w:sz w:val="24"/>
          <w:szCs w:val="24"/>
          <w:shd w:val="clear" w:color="auto" w:fill="FFFFFF"/>
        </w:rPr>
        <w:t xml:space="preserve"> </w:t>
      </w:r>
      <w:r w:rsidRPr="00AF056C">
        <w:rPr>
          <w:color w:val="202020"/>
          <w:sz w:val="24"/>
          <w:szCs w:val="24"/>
          <w:shd w:val="clear" w:color="auto" w:fill="FFFFFF"/>
        </w:rPr>
        <w:t xml:space="preserve">kuid mitte halvemini, kui olukord enne ehitustööde alustamist. </w:t>
      </w:r>
    </w:p>
    <w:p w:rsidR="00A65572" w:rsidRDefault="00A65572" w:rsidP="00A65572">
      <w:pPr>
        <w:jc w:val="both"/>
        <w:rPr>
          <w:sz w:val="24"/>
          <w:szCs w:val="24"/>
        </w:rPr>
      </w:pPr>
    </w:p>
    <w:p w:rsidR="00A65572" w:rsidRPr="00D7612F" w:rsidRDefault="00A65572" w:rsidP="00A65572">
      <w:pPr>
        <w:pStyle w:val="ListParagraph"/>
        <w:numPr>
          <w:ilvl w:val="0"/>
          <w:numId w:val="1"/>
        </w:numPr>
        <w:spacing w:afterLines="40" w:after="96"/>
        <w:jc w:val="both"/>
        <w:rPr>
          <w:b/>
          <w:sz w:val="24"/>
          <w:szCs w:val="24"/>
        </w:rPr>
      </w:pPr>
      <w:r w:rsidRPr="00D7612F">
        <w:rPr>
          <w:b/>
          <w:sz w:val="24"/>
          <w:szCs w:val="24"/>
        </w:rPr>
        <w:t>Tööjõu/</w:t>
      </w:r>
      <w:proofErr w:type="spellStart"/>
      <w:r w:rsidRPr="00D7612F">
        <w:rPr>
          <w:b/>
          <w:sz w:val="24"/>
          <w:szCs w:val="24"/>
        </w:rPr>
        <w:t>alltöövõtu</w:t>
      </w:r>
      <w:proofErr w:type="spellEnd"/>
      <w:r w:rsidRPr="00D7612F">
        <w:rPr>
          <w:b/>
          <w:sz w:val="24"/>
          <w:szCs w:val="24"/>
        </w:rPr>
        <w:t xml:space="preserve"> kasutamine:</w:t>
      </w:r>
    </w:p>
    <w:p w:rsidR="00A65572" w:rsidRPr="00D7612F" w:rsidRDefault="00A65572" w:rsidP="00A65572">
      <w:pPr>
        <w:pStyle w:val="ListParagraph"/>
        <w:numPr>
          <w:ilvl w:val="1"/>
          <w:numId w:val="1"/>
        </w:numPr>
        <w:spacing w:afterLines="40" w:after="96"/>
        <w:jc w:val="both"/>
        <w:rPr>
          <w:b/>
          <w:sz w:val="24"/>
          <w:szCs w:val="24"/>
        </w:rPr>
      </w:pPr>
      <w:r w:rsidRPr="00D7612F">
        <w:rPr>
          <w:sz w:val="24"/>
          <w:szCs w:val="24"/>
        </w:rPr>
        <w:t>Kasutama Tööde teostamisel vajaliku ja piisava kvalifikatsiooniga tööjõudu. Lepingu täitmisel kasutatakse spetsialis</w:t>
      </w:r>
      <w:r>
        <w:rPr>
          <w:sz w:val="24"/>
          <w:szCs w:val="24"/>
        </w:rPr>
        <w:t>te, kelle Töövõtja esitas H</w:t>
      </w:r>
      <w:r w:rsidRPr="00D7612F">
        <w:rPr>
          <w:sz w:val="24"/>
          <w:szCs w:val="24"/>
        </w:rPr>
        <w:t xml:space="preserve">anke pakkumuse koosseisus pakkuja kvalifitseerimiseks. </w:t>
      </w:r>
    </w:p>
    <w:p w:rsidR="00A65572" w:rsidRPr="00D7612F" w:rsidRDefault="00A65572" w:rsidP="00A65572">
      <w:pPr>
        <w:pStyle w:val="ListParagraph"/>
        <w:numPr>
          <w:ilvl w:val="1"/>
          <w:numId w:val="1"/>
        </w:numPr>
        <w:spacing w:afterLines="40" w:after="96"/>
        <w:jc w:val="both"/>
        <w:rPr>
          <w:b/>
          <w:sz w:val="24"/>
          <w:szCs w:val="24"/>
        </w:rPr>
      </w:pPr>
      <w:proofErr w:type="spellStart"/>
      <w:r w:rsidRPr="00D7612F">
        <w:rPr>
          <w:sz w:val="24"/>
          <w:szCs w:val="24"/>
        </w:rPr>
        <w:t>Alltöövõtjad</w:t>
      </w:r>
      <w:proofErr w:type="spellEnd"/>
      <w:r w:rsidRPr="00D7612F">
        <w:rPr>
          <w:sz w:val="24"/>
          <w:szCs w:val="24"/>
        </w:rPr>
        <w:t xml:space="preserve"> või isikud, keda ei ole nimetatud Pakkumuse koosseisus, peavad vastama konkreetse töölõigu osas samadele nõuetele, m</w:t>
      </w:r>
      <w:r>
        <w:rPr>
          <w:sz w:val="24"/>
          <w:szCs w:val="24"/>
        </w:rPr>
        <w:t>is oli esitatud pakkujale H</w:t>
      </w:r>
      <w:r w:rsidRPr="00D7612F">
        <w:rPr>
          <w:sz w:val="24"/>
          <w:szCs w:val="24"/>
        </w:rPr>
        <w:t xml:space="preserve">anke kvalifitseerimistingimustes konkreetse töölõigu osas (sh õigusaktides nõutud tegevusload ja registreeringud, vastutava spetsialisti haridus, töökogemus ja kvalifikatsioon jm nõuded). </w:t>
      </w:r>
    </w:p>
    <w:p w:rsidR="00A65572" w:rsidRPr="00D7612F" w:rsidRDefault="00A65572" w:rsidP="00A65572">
      <w:pPr>
        <w:pStyle w:val="ListParagraph"/>
        <w:numPr>
          <w:ilvl w:val="1"/>
          <w:numId w:val="1"/>
        </w:numPr>
        <w:spacing w:afterLines="40" w:after="96"/>
        <w:jc w:val="both"/>
        <w:rPr>
          <w:b/>
          <w:sz w:val="24"/>
          <w:szCs w:val="24"/>
        </w:rPr>
      </w:pPr>
      <w:r w:rsidRPr="00D7612F">
        <w:rPr>
          <w:sz w:val="24"/>
          <w:szCs w:val="24"/>
        </w:rPr>
        <w:t xml:space="preserve">Tellijal on õigus nõuda </w:t>
      </w:r>
      <w:proofErr w:type="spellStart"/>
      <w:r w:rsidRPr="00D7612F">
        <w:rPr>
          <w:sz w:val="24"/>
          <w:szCs w:val="24"/>
        </w:rPr>
        <w:t>alltöövõtjate</w:t>
      </w:r>
      <w:proofErr w:type="spellEnd"/>
      <w:r w:rsidRPr="00D7612F">
        <w:rPr>
          <w:sz w:val="24"/>
          <w:szCs w:val="24"/>
        </w:rPr>
        <w:t xml:space="preserve"> või kaasatud spetsialistide väljavahetamist Töövõtja kulul, kui nimetatud isikud teostavad töid mittekohaselt.  Lepingust tulenevate kohustuste täitmise eest vastutab Töövõtja olenemata sellest, kas Töövõtja teostas vastavad tööd ise või kasutas Tööde teostamiseks </w:t>
      </w:r>
      <w:proofErr w:type="spellStart"/>
      <w:r w:rsidRPr="00D7612F">
        <w:rPr>
          <w:sz w:val="24"/>
          <w:szCs w:val="24"/>
        </w:rPr>
        <w:t>alltöövõtjaid</w:t>
      </w:r>
      <w:proofErr w:type="spellEnd"/>
      <w:r w:rsidRPr="00D7612F">
        <w:rPr>
          <w:sz w:val="24"/>
          <w:szCs w:val="24"/>
        </w:rPr>
        <w:t xml:space="preserve"> või muid kolmandaid isikuid;</w:t>
      </w:r>
    </w:p>
    <w:p w:rsidR="00A65572" w:rsidRPr="00D7612F" w:rsidRDefault="00A65572" w:rsidP="00A65572">
      <w:pPr>
        <w:pStyle w:val="ListParagraph"/>
        <w:numPr>
          <w:ilvl w:val="1"/>
          <w:numId w:val="1"/>
        </w:numPr>
        <w:spacing w:afterLines="40" w:after="96"/>
        <w:jc w:val="both"/>
        <w:rPr>
          <w:b/>
          <w:sz w:val="24"/>
          <w:szCs w:val="24"/>
        </w:rPr>
      </w:pPr>
      <w:r w:rsidRPr="00D7612F">
        <w:rPr>
          <w:sz w:val="24"/>
          <w:szCs w:val="24"/>
        </w:rPr>
        <w:t xml:space="preserve">kooskõlastama Tellijaga eelnevalt kirjalikult: </w:t>
      </w:r>
    </w:p>
    <w:p w:rsidR="00A65572" w:rsidRPr="00D7612F" w:rsidRDefault="00A65572" w:rsidP="00A65572">
      <w:pPr>
        <w:pStyle w:val="ListParagraph"/>
        <w:numPr>
          <w:ilvl w:val="2"/>
          <w:numId w:val="1"/>
        </w:numPr>
        <w:spacing w:afterLines="40" w:after="96"/>
        <w:jc w:val="both"/>
        <w:rPr>
          <w:b/>
          <w:sz w:val="24"/>
          <w:szCs w:val="24"/>
        </w:rPr>
      </w:pPr>
      <w:r w:rsidRPr="00D7612F">
        <w:rPr>
          <w:sz w:val="24"/>
          <w:szCs w:val="24"/>
        </w:rPr>
        <w:t xml:space="preserve">kõik </w:t>
      </w:r>
      <w:proofErr w:type="spellStart"/>
      <w:r w:rsidRPr="00D7612F">
        <w:rPr>
          <w:sz w:val="24"/>
          <w:szCs w:val="24"/>
        </w:rPr>
        <w:t>alltöövõtjad</w:t>
      </w:r>
      <w:proofErr w:type="spellEnd"/>
      <w:r w:rsidRPr="00D7612F">
        <w:rPr>
          <w:sz w:val="24"/>
          <w:szCs w:val="24"/>
        </w:rPr>
        <w:t xml:space="preserve">, kui </w:t>
      </w:r>
      <w:proofErr w:type="spellStart"/>
      <w:r w:rsidRPr="00D7612F">
        <w:rPr>
          <w:sz w:val="24"/>
          <w:szCs w:val="24"/>
        </w:rPr>
        <w:t>alltöövõtu</w:t>
      </w:r>
      <w:proofErr w:type="spellEnd"/>
      <w:r w:rsidRPr="00D7612F">
        <w:rPr>
          <w:sz w:val="24"/>
          <w:szCs w:val="24"/>
        </w:rPr>
        <w:t xml:space="preserve"> korras tellitava konkreetse töölõigu maksumus ületab 10 (kümme) protsenti Lepingu Hinnast (arvestatuna summast koos käibemaksuga), </w:t>
      </w:r>
    </w:p>
    <w:p w:rsidR="00A65572" w:rsidRPr="00D7612F" w:rsidRDefault="00A65572" w:rsidP="00A65572">
      <w:pPr>
        <w:pStyle w:val="ListParagraph"/>
        <w:numPr>
          <w:ilvl w:val="2"/>
          <w:numId w:val="1"/>
        </w:numPr>
        <w:spacing w:afterLines="40" w:after="96"/>
        <w:jc w:val="both"/>
        <w:rPr>
          <w:b/>
          <w:sz w:val="24"/>
          <w:szCs w:val="24"/>
        </w:rPr>
      </w:pPr>
      <w:r w:rsidRPr="00D7612F">
        <w:rPr>
          <w:sz w:val="24"/>
          <w:szCs w:val="24"/>
        </w:rPr>
        <w:t>kõikide nende isikute väljavahetami</w:t>
      </w:r>
      <w:r>
        <w:rPr>
          <w:sz w:val="24"/>
          <w:szCs w:val="24"/>
        </w:rPr>
        <w:t>se, kelle Töövõtja esitas H</w:t>
      </w:r>
      <w:r w:rsidRPr="00D7612F">
        <w:rPr>
          <w:sz w:val="24"/>
          <w:szCs w:val="24"/>
        </w:rPr>
        <w:t xml:space="preserve">anke pakkumuse koosseisus Töövõtja kvalifitseerimiseks. Töövõtja esitab Tellijale kirjalikku taas esitamist võimaldavas vormis taotluse </w:t>
      </w:r>
      <w:proofErr w:type="spellStart"/>
      <w:r w:rsidRPr="00D7612F">
        <w:rPr>
          <w:sz w:val="24"/>
          <w:szCs w:val="24"/>
        </w:rPr>
        <w:t>alltöövõtjate</w:t>
      </w:r>
      <w:proofErr w:type="spellEnd"/>
      <w:r w:rsidRPr="00D7612F">
        <w:rPr>
          <w:sz w:val="24"/>
          <w:szCs w:val="24"/>
        </w:rPr>
        <w:t xml:space="preserve"> kasutamiseks või spetsialistide vahetamiseks, näidates taotluses muuhulgas need tööd, mille ulatuses Töövõtja soovib </w:t>
      </w:r>
      <w:proofErr w:type="spellStart"/>
      <w:r w:rsidRPr="00D7612F">
        <w:rPr>
          <w:sz w:val="24"/>
          <w:szCs w:val="24"/>
        </w:rPr>
        <w:t>alltöövõttu</w:t>
      </w:r>
      <w:proofErr w:type="spellEnd"/>
      <w:r w:rsidRPr="00D7612F">
        <w:rPr>
          <w:sz w:val="24"/>
          <w:szCs w:val="24"/>
        </w:rPr>
        <w:t xml:space="preserve"> teostada või spetsialiste vahetada ning esitab koos taotlusega </w:t>
      </w:r>
      <w:r w:rsidRPr="00D7612F">
        <w:rPr>
          <w:sz w:val="24"/>
          <w:szCs w:val="24"/>
        </w:rPr>
        <w:lastRenderedPageBreak/>
        <w:t xml:space="preserve">andmed ja dokumendid, mille alusel Tellijal on võimalik hinnata </w:t>
      </w:r>
      <w:proofErr w:type="spellStart"/>
      <w:r w:rsidRPr="00D7612F">
        <w:rPr>
          <w:sz w:val="24"/>
          <w:szCs w:val="24"/>
        </w:rPr>
        <w:t>alltöövõtja</w:t>
      </w:r>
      <w:proofErr w:type="spellEnd"/>
      <w:r w:rsidRPr="00D7612F">
        <w:rPr>
          <w:sz w:val="24"/>
          <w:szCs w:val="24"/>
        </w:rPr>
        <w:t xml:space="preserve"> või spetsialisti vastavust Lepingus sätestatud tingimustele.</w:t>
      </w:r>
    </w:p>
    <w:p w:rsidR="00A65572" w:rsidRPr="00D7612F" w:rsidRDefault="00A65572" w:rsidP="00A65572">
      <w:pPr>
        <w:pStyle w:val="ListParagraph"/>
        <w:numPr>
          <w:ilvl w:val="1"/>
          <w:numId w:val="1"/>
        </w:numPr>
        <w:spacing w:afterLines="40" w:after="96"/>
        <w:jc w:val="both"/>
        <w:rPr>
          <w:b/>
          <w:sz w:val="24"/>
          <w:szCs w:val="24"/>
        </w:rPr>
      </w:pPr>
      <w:r w:rsidRPr="00D7612F">
        <w:rPr>
          <w:sz w:val="24"/>
          <w:szCs w:val="24"/>
        </w:rPr>
        <w:t xml:space="preserve">Tellijal on õigus keelduda nimetatud isikute kasutamiseks kooskõlastuse andmisest, kui isikud ei vasta Lepingus sätestatud nõuetele, samuti on Tellijal õigus nõuda Tellijaga mitte kooskõlastatud </w:t>
      </w:r>
      <w:proofErr w:type="spellStart"/>
      <w:r w:rsidRPr="00D7612F">
        <w:rPr>
          <w:sz w:val="24"/>
          <w:szCs w:val="24"/>
        </w:rPr>
        <w:t>alltöövõtjate</w:t>
      </w:r>
      <w:proofErr w:type="spellEnd"/>
      <w:r w:rsidRPr="00D7612F">
        <w:rPr>
          <w:sz w:val="24"/>
          <w:szCs w:val="24"/>
        </w:rPr>
        <w:t xml:space="preserve"> või spetsialistide eemaldamist Tööde teostamiselt ning ehitusplatsilt ning vajaduselt Tööde peatamist kuni Lepingus sätestatud nõuetele vastava kvalifikatsiooniga tööjõu kaasamiseni Töövõtja poolt.</w:t>
      </w:r>
    </w:p>
    <w:p w:rsidR="00A65572" w:rsidRPr="00D7612F" w:rsidRDefault="00A65572" w:rsidP="00A65572">
      <w:pPr>
        <w:pStyle w:val="ListParagraph"/>
        <w:numPr>
          <w:ilvl w:val="1"/>
          <w:numId w:val="1"/>
        </w:numPr>
        <w:spacing w:afterLines="40" w:after="96"/>
        <w:jc w:val="both"/>
        <w:rPr>
          <w:b/>
          <w:sz w:val="24"/>
          <w:szCs w:val="24"/>
        </w:rPr>
      </w:pPr>
      <w:r w:rsidRPr="00D7612F">
        <w:rPr>
          <w:color w:val="000000" w:themeColor="text1"/>
          <w:sz w:val="24"/>
          <w:szCs w:val="24"/>
        </w:rPr>
        <w:t>Järgima Tööde teostamise käigus Tööde teostamise aluseks olevaid dokumente ning nende muudatusi Poolte poolt kokkulepitud ulatuses või Tellija poolt Lepingu alusel ühepoolselt määratud ulatuses;</w:t>
      </w:r>
    </w:p>
    <w:p w:rsidR="00A65572" w:rsidRPr="00D7612F" w:rsidRDefault="00A65572" w:rsidP="00A65572">
      <w:pPr>
        <w:pStyle w:val="ListParagraph"/>
        <w:numPr>
          <w:ilvl w:val="1"/>
          <w:numId w:val="1"/>
        </w:numPr>
        <w:spacing w:afterLines="40" w:after="96"/>
        <w:jc w:val="both"/>
        <w:rPr>
          <w:b/>
          <w:sz w:val="24"/>
          <w:szCs w:val="24"/>
        </w:rPr>
      </w:pPr>
      <w:r w:rsidRPr="00D7612F">
        <w:rPr>
          <w:color w:val="000000" w:themeColor="text1"/>
          <w:sz w:val="24"/>
          <w:szCs w:val="24"/>
        </w:rPr>
        <w:t>Ta</w:t>
      </w:r>
      <w:r w:rsidRPr="00D7612F">
        <w:rPr>
          <w:sz w:val="24"/>
          <w:szCs w:val="24"/>
        </w:rPr>
        <w:t xml:space="preserve">gama, et Töövõtja </w:t>
      </w:r>
      <w:proofErr w:type="spellStart"/>
      <w:r w:rsidRPr="00D7612F">
        <w:rPr>
          <w:sz w:val="24"/>
          <w:szCs w:val="24"/>
        </w:rPr>
        <w:t>alltöövõtjate</w:t>
      </w:r>
      <w:proofErr w:type="spellEnd"/>
      <w:r w:rsidRPr="00D7612F">
        <w:rPr>
          <w:sz w:val="24"/>
          <w:szCs w:val="24"/>
        </w:rPr>
        <w:t xml:space="preserve"> poolt teostatud tööd on teostatud nõuetekohaselt ning need on Töövõtja poolt üle vaadatud enne, kui need esitatakse üle vaatamiseks Tellijale või omanikujärelevalve teostajale.</w:t>
      </w:r>
    </w:p>
    <w:p w:rsidR="00A65572" w:rsidRPr="00D7612F" w:rsidRDefault="00A65572" w:rsidP="00A65572">
      <w:pPr>
        <w:pStyle w:val="ListParagraph"/>
        <w:numPr>
          <w:ilvl w:val="1"/>
          <w:numId w:val="1"/>
        </w:numPr>
        <w:spacing w:afterLines="40" w:after="96"/>
        <w:jc w:val="both"/>
        <w:rPr>
          <w:b/>
          <w:sz w:val="24"/>
          <w:szCs w:val="24"/>
        </w:rPr>
      </w:pPr>
      <w:r w:rsidRPr="00D7612F">
        <w:rPr>
          <w:color w:val="000000" w:themeColor="text1"/>
          <w:sz w:val="24"/>
          <w:szCs w:val="24"/>
        </w:rPr>
        <w:t>T</w:t>
      </w:r>
      <w:r w:rsidRPr="00D7612F">
        <w:rPr>
          <w:sz w:val="24"/>
          <w:szCs w:val="24"/>
        </w:rPr>
        <w:t>egema Tööde käigus tulemuslikku koostööd Tellija ja teiste töövõtjatega ning looma kõik võimalused Ehitisel töid tegevatele teistele isikutele nende kohustuste täitmiseks, samuti juhtima ja korraldama Töid ehitusplatsil ning korraldama vastavat ühistegevust;</w:t>
      </w:r>
    </w:p>
    <w:p w:rsidR="00A65572" w:rsidRPr="00AF056C" w:rsidRDefault="00A65572" w:rsidP="00A65572">
      <w:pPr>
        <w:jc w:val="both"/>
        <w:rPr>
          <w:sz w:val="24"/>
          <w:szCs w:val="24"/>
        </w:rPr>
      </w:pPr>
    </w:p>
    <w:p w:rsidR="00A65572" w:rsidRPr="00924F93" w:rsidRDefault="00A65572" w:rsidP="00A65572">
      <w:pPr>
        <w:pStyle w:val="ListParagraph"/>
        <w:numPr>
          <w:ilvl w:val="0"/>
          <w:numId w:val="1"/>
        </w:numPr>
        <w:jc w:val="both"/>
        <w:rPr>
          <w:b/>
          <w:sz w:val="24"/>
          <w:szCs w:val="24"/>
        </w:rPr>
      </w:pPr>
      <w:r w:rsidRPr="00924F93">
        <w:rPr>
          <w:b/>
          <w:sz w:val="24"/>
          <w:szCs w:val="24"/>
        </w:rPr>
        <w:t>Tellija õigused ja kohustused</w:t>
      </w:r>
    </w:p>
    <w:p w:rsidR="00A65572" w:rsidRPr="00AF056C" w:rsidRDefault="00A65572" w:rsidP="00A65572">
      <w:pPr>
        <w:pStyle w:val="ListParagraph"/>
        <w:numPr>
          <w:ilvl w:val="1"/>
          <w:numId w:val="1"/>
        </w:numPr>
        <w:jc w:val="both"/>
        <w:rPr>
          <w:sz w:val="24"/>
          <w:szCs w:val="24"/>
        </w:rPr>
      </w:pPr>
      <w:r w:rsidRPr="00AF056C">
        <w:rPr>
          <w:sz w:val="24"/>
          <w:szCs w:val="24"/>
        </w:rPr>
        <w:t xml:space="preserve">Õigus teha tööde mahus muudatusi, teatades sellest Töövõtjale kirjalikult vähemalt 5 tööpäeva ette enne vastava töölõigu algust. </w:t>
      </w:r>
    </w:p>
    <w:p w:rsidR="00A65572" w:rsidRPr="00AF056C" w:rsidRDefault="00A65572" w:rsidP="00A65572">
      <w:pPr>
        <w:pStyle w:val="ListParagraph"/>
        <w:numPr>
          <w:ilvl w:val="1"/>
          <w:numId w:val="1"/>
        </w:numPr>
        <w:jc w:val="both"/>
        <w:rPr>
          <w:sz w:val="24"/>
          <w:szCs w:val="24"/>
        </w:rPr>
      </w:pPr>
      <w:r w:rsidRPr="00AF056C">
        <w:rPr>
          <w:sz w:val="24"/>
          <w:szCs w:val="24"/>
        </w:rPr>
        <w:t xml:space="preserve">Õigus teostada tööde jooksvat kontrolli ja vastavust kvaliteedinõuetele kaasates selleks eksperte. Valitud eksperdist teavitab Tellija Töövõtjat kirjalikult enne tööde alustamist. Ekspertiisikulud kannab Tellija. </w:t>
      </w:r>
    </w:p>
    <w:p w:rsidR="00A65572" w:rsidRPr="00AF056C" w:rsidRDefault="00A65572" w:rsidP="00A65572">
      <w:pPr>
        <w:pStyle w:val="ListParagraph"/>
        <w:numPr>
          <w:ilvl w:val="1"/>
          <w:numId w:val="1"/>
        </w:numPr>
        <w:jc w:val="both"/>
        <w:rPr>
          <w:sz w:val="24"/>
          <w:szCs w:val="24"/>
        </w:rPr>
      </w:pPr>
      <w:r w:rsidRPr="00AF056C">
        <w:rPr>
          <w:sz w:val="24"/>
          <w:szCs w:val="24"/>
        </w:rPr>
        <w:t xml:space="preserve">Õigus nõuda avastatud puuduste kõrvaldamist kokkulepitud ajaks, teha tasaarveldusi. </w:t>
      </w:r>
    </w:p>
    <w:p w:rsidR="00A65572" w:rsidRPr="00AF056C" w:rsidRDefault="00A65572" w:rsidP="00A65572">
      <w:pPr>
        <w:pStyle w:val="ListParagraph"/>
        <w:numPr>
          <w:ilvl w:val="1"/>
          <w:numId w:val="1"/>
        </w:numPr>
        <w:jc w:val="both"/>
        <w:rPr>
          <w:sz w:val="24"/>
          <w:szCs w:val="24"/>
        </w:rPr>
      </w:pPr>
      <w:r w:rsidRPr="00AF056C">
        <w:rPr>
          <w:sz w:val="24"/>
          <w:szCs w:val="24"/>
        </w:rPr>
        <w:t xml:space="preserve">Kui Töövõtja lepingulised kohustused on täidetud, kohustub Tellija tööde üleandmis-vastuvõtuaktiga esitatud tööd vastu võtma (allkirjastama akti) kolme tööpäeva jooksul. </w:t>
      </w:r>
    </w:p>
    <w:p w:rsidR="00A65572" w:rsidRPr="00AF056C" w:rsidRDefault="00A65572" w:rsidP="00A65572">
      <w:pPr>
        <w:pStyle w:val="ListParagraph"/>
        <w:numPr>
          <w:ilvl w:val="1"/>
          <w:numId w:val="1"/>
        </w:numPr>
        <w:jc w:val="both"/>
        <w:rPr>
          <w:sz w:val="24"/>
          <w:szCs w:val="24"/>
        </w:rPr>
      </w:pPr>
      <w:r w:rsidRPr="00AF056C">
        <w:rPr>
          <w:sz w:val="24"/>
          <w:szCs w:val="24"/>
        </w:rPr>
        <w:t xml:space="preserve">Tööde vastuvõtmisest keeldumise korral esitab Tellija kirjaliku põhjenduse kolme tööpäeva jooksul alates akti saamise järgnevast päevast. Pretensioonide kirjalikult mitteesitamisel loetakse tööd vastuvõetuks ja akt aktsepteerituks. </w:t>
      </w:r>
    </w:p>
    <w:p w:rsidR="00A65572" w:rsidRPr="00AF056C" w:rsidRDefault="00A65572" w:rsidP="00A65572">
      <w:pPr>
        <w:pStyle w:val="ListParagraph"/>
        <w:jc w:val="both"/>
        <w:rPr>
          <w:sz w:val="24"/>
          <w:szCs w:val="24"/>
        </w:rPr>
      </w:pPr>
    </w:p>
    <w:p w:rsidR="00A65572" w:rsidRPr="00924F93" w:rsidRDefault="00A65572" w:rsidP="00A65572">
      <w:pPr>
        <w:pStyle w:val="ListParagraph"/>
        <w:numPr>
          <w:ilvl w:val="0"/>
          <w:numId w:val="1"/>
        </w:numPr>
        <w:jc w:val="both"/>
        <w:rPr>
          <w:b/>
          <w:sz w:val="24"/>
          <w:szCs w:val="24"/>
        </w:rPr>
      </w:pPr>
      <w:r w:rsidRPr="00924F93">
        <w:rPr>
          <w:b/>
          <w:snapToGrid w:val="0"/>
          <w:sz w:val="24"/>
          <w:szCs w:val="24"/>
        </w:rPr>
        <w:t>Poolte vastutus:</w:t>
      </w:r>
    </w:p>
    <w:p w:rsidR="00A65572" w:rsidRPr="00AF056C" w:rsidRDefault="00A65572" w:rsidP="00A65572">
      <w:pPr>
        <w:pStyle w:val="ListParagraph"/>
        <w:numPr>
          <w:ilvl w:val="1"/>
          <w:numId w:val="1"/>
        </w:numPr>
        <w:jc w:val="both"/>
        <w:rPr>
          <w:snapToGrid w:val="0"/>
          <w:sz w:val="24"/>
          <w:szCs w:val="24"/>
        </w:rPr>
      </w:pPr>
      <w:r w:rsidRPr="00AF056C">
        <w:rPr>
          <w:sz w:val="24"/>
          <w:szCs w:val="24"/>
        </w:rPr>
        <w:t>Pooled ei vastuta Lepingu mittetäitmise või mittekohase täitmise eest, kui see on põhjustatud vääramatu jõu asjaoludest. Vääramatuks jõuks loetakse Pooltest mittesõltuvaid asjaolusid nagu (kuid mitte ainult) tulekahju, ü</w:t>
      </w:r>
      <w:r>
        <w:rPr>
          <w:sz w:val="24"/>
          <w:szCs w:val="24"/>
        </w:rPr>
        <w:t>leujutus jm loodusõnnetused</w:t>
      </w:r>
      <w:r w:rsidRPr="00AF056C">
        <w:rPr>
          <w:sz w:val="24"/>
          <w:szCs w:val="24"/>
        </w:rPr>
        <w:t>. Vääramatu jõu ilmnemisel on Pool, keda vääramatu jõud mõjutas, kohustatud sellest teisele Poolele ühe (1) nädala jooksul kirjalikult teatama. Vastasel juhul ei saa Pool viidata vääramatule jõule.</w:t>
      </w:r>
    </w:p>
    <w:p w:rsidR="00A65572" w:rsidRPr="00AF056C" w:rsidRDefault="00A65572" w:rsidP="00A65572">
      <w:pPr>
        <w:jc w:val="both"/>
        <w:rPr>
          <w:sz w:val="24"/>
          <w:szCs w:val="24"/>
        </w:rPr>
      </w:pPr>
    </w:p>
    <w:p w:rsidR="00A65572" w:rsidRPr="00924F93" w:rsidRDefault="00A65572" w:rsidP="00A65572">
      <w:pPr>
        <w:pStyle w:val="ListParagraph"/>
        <w:numPr>
          <w:ilvl w:val="0"/>
          <w:numId w:val="1"/>
        </w:numPr>
        <w:jc w:val="both"/>
        <w:rPr>
          <w:b/>
          <w:sz w:val="24"/>
          <w:szCs w:val="24"/>
        </w:rPr>
      </w:pPr>
      <w:r w:rsidRPr="00924F93">
        <w:rPr>
          <w:b/>
          <w:sz w:val="24"/>
          <w:szCs w:val="24"/>
        </w:rPr>
        <w:t>Garantii</w:t>
      </w:r>
    </w:p>
    <w:p w:rsidR="00A65572" w:rsidRPr="00AF056C" w:rsidRDefault="00A65572" w:rsidP="00A65572">
      <w:pPr>
        <w:pStyle w:val="ListParagraph"/>
        <w:numPr>
          <w:ilvl w:val="1"/>
          <w:numId w:val="1"/>
        </w:numPr>
        <w:jc w:val="both"/>
        <w:rPr>
          <w:sz w:val="24"/>
          <w:szCs w:val="24"/>
        </w:rPr>
      </w:pPr>
      <w:r w:rsidRPr="00AF056C">
        <w:rPr>
          <w:sz w:val="24"/>
          <w:szCs w:val="24"/>
        </w:rPr>
        <w:t>Töövõtja annab tema poolt ja korraldusel lepingu alusel teost</w:t>
      </w:r>
      <w:r>
        <w:rPr>
          <w:sz w:val="24"/>
          <w:szCs w:val="24"/>
        </w:rPr>
        <w:t xml:space="preserve">atud töödele </w:t>
      </w:r>
      <w:r>
        <w:rPr>
          <w:color w:val="000000" w:themeColor="text1"/>
          <w:sz w:val="24"/>
          <w:szCs w:val="24"/>
        </w:rPr>
        <w:t>kahekümne nelja (24</w:t>
      </w:r>
      <w:r w:rsidRPr="00315533">
        <w:rPr>
          <w:color w:val="000000" w:themeColor="text1"/>
          <w:sz w:val="24"/>
          <w:szCs w:val="24"/>
        </w:rPr>
        <w:t>)</w:t>
      </w:r>
      <w:r w:rsidRPr="00AF056C">
        <w:rPr>
          <w:sz w:val="24"/>
          <w:szCs w:val="24"/>
        </w:rPr>
        <w:t xml:space="preserve"> kuulise garantiiaja. Nimetatud garantiiaeg algab alates töö üleandmis-vastuvõtmisakti allakirjutamisest tellija poolt. </w:t>
      </w:r>
    </w:p>
    <w:p w:rsidR="00A65572" w:rsidRPr="00AF056C" w:rsidRDefault="00A65572" w:rsidP="00A65572">
      <w:pPr>
        <w:pStyle w:val="ListParagraph"/>
        <w:numPr>
          <w:ilvl w:val="1"/>
          <w:numId w:val="1"/>
        </w:numPr>
        <w:jc w:val="both"/>
        <w:rPr>
          <w:sz w:val="24"/>
          <w:szCs w:val="24"/>
        </w:rPr>
      </w:pPr>
      <w:r>
        <w:rPr>
          <w:sz w:val="24"/>
          <w:szCs w:val="24"/>
        </w:rPr>
        <w:t>G</w:t>
      </w:r>
      <w:r w:rsidRPr="00AF056C">
        <w:rPr>
          <w:sz w:val="24"/>
          <w:szCs w:val="24"/>
        </w:rPr>
        <w:t xml:space="preserve">arantiiperioodil tuvastatud Töövõtja süül tekkinud puuduste kõrvaldamisele asub Töövõtja hiljemalt viie (5) tööpäeva jooksul peale vastavasisulise kirjaliku teate saamist Tellijalt. Kui Tellija ise kooskõlastatult Töövõtjaga likvideerib </w:t>
      </w:r>
      <w:proofErr w:type="spellStart"/>
      <w:r w:rsidRPr="00AF056C">
        <w:rPr>
          <w:sz w:val="24"/>
          <w:szCs w:val="24"/>
        </w:rPr>
        <w:t>vaegtööd</w:t>
      </w:r>
      <w:proofErr w:type="spellEnd"/>
      <w:r w:rsidRPr="00AF056C">
        <w:rPr>
          <w:sz w:val="24"/>
          <w:szCs w:val="24"/>
        </w:rPr>
        <w:t xml:space="preserve"> jms, hüvitab Töövõtja Tellijale nimetatud tööde teostamisega seonduvad kulud vastavalt tellija esitatud arvetele. </w:t>
      </w:r>
    </w:p>
    <w:p w:rsidR="00A65572" w:rsidRDefault="00A65572" w:rsidP="00A65572">
      <w:pPr>
        <w:pStyle w:val="ListParagraph"/>
        <w:numPr>
          <w:ilvl w:val="1"/>
          <w:numId w:val="1"/>
        </w:numPr>
        <w:jc w:val="both"/>
        <w:rPr>
          <w:sz w:val="24"/>
          <w:szCs w:val="24"/>
        </w:rPr>
      </w:pPr>
      <w:r w:rsidRPr="00AF056C">
        <w:rPr>
          <w:sz w:val="24"/>
          <w:szCs w:val="24"/>
        </w:rPr>
        <w:t xml:space="preserve">Tellijal ei ole õigust kõrvaldada puudusi, </w:t>
      </w:r>
      <w:proofErr w:type="spellStart"/>
      <w:r w:rsidRPr="00AF056C">
        <w:rPr>
          <w:sz w:val="24"/>
          <w:szCs w:val="24"/>
        </w:rPr>
        <w:t>vaegtöid</w:t>
      </w:r>
      <w:proofErr w:type="spellEnd"/>
      <w:r w:rsidRPr="00AF056C">
        <w:rPr>
          <w:sz w:val="24"/>
          <w:szCs w:val="24"/>
        </w:rPr>
        <w:t xml:space="preserve">, praaktöid jms, välja arvatud juhul, kui Tellija on sellise töö vajadusest Töövõtjale teatanud ja viimane ei ole esitanud </w:t>
      </w:r>
      <w:proofErr w:type="spellStart"/>
      <w:r w:rsidRPr="00AF056C">
        <w:rPr>
          <w:sz w:val="24"/>
          <w:szCs w:val="24"/>
        </w:rPr>
        <w:t>vaegtööde</w:t>
      </w:r>
      <w:proofErr w:type="spellEnd"/>
      <w:r w:rsidRPr="00AF056C">
        <w:rPr>
          <w:sz w:val="24"/>
          <w:szCs w:val="24"/>
        </w:rPr>
        <w:t xml:space="preserve"> likvideerimise graafikut viie (5) tööpäeva jooksul või vastavalt punktis 9.2 </w:t>
      </w:r>
      <w:r w:rsidRPr="00AF056C">
        <w:rPr>
          <w:sz w:val="24"/>
          <w:szCs w:val="24"/>
        </w:rPr>
        <w:lastRenderedPageBreak/>
        <w:t xml:space="preserve">asunud puudusi kõrvaldama. Sellisel juhul on Tellijal õigus nõuda Töövõtjalt vajalike kulutuste hüvitamist, mis Tellija kandis töös esinenud puuduste parandamisel oma vahenditega. </w:t>
      </w:r>
    </w:p>
    <w:p w:rsidR="00A65572" w:rsidRPr="00F366C2" w:rsidRDefault="00A65572" w:rsidP="00A65572">
      <w:pPr>
        <w:pStyle w:val="ListParagraph"/>
        <w:numPr>
          <w:ilvl w:val="1"/>
          <w:numId w:val="1"/>
        </w:numPr>
        <w:jc w:val="both"/>
        <w:rPr>
          <w:sz w:val="24"/>
          <w:szCs w:val="24"/>
        </w:rPr>
      </w:pPr>
      <w:r w:rsidRPr="00F366C2">
        <w:rPr>
          <w:sz w:val="24"/>
          <w:szCs w:val="24"/>
        </w:rPr>
        <w:t>Tellijal on õigus Leping igal ajal olenemata põhjusest ning etteteatamis</w:t>
      </w:r>
      <w:r>
        <w:rPr>
          <w:sz w:val="24"/>
          <w:szCs w:val="24"/>
        </w:rPr>
        <w:t xml:space="preserve"> </w:t>
      </w:r>
      <w:r w:rsidRPr="00F366C2">
        <w:rPr>
          <w:sz w:val="24"/>
          <w:szCs w:val="24"/>
        </w:rPr>
        <w:t>tähtajata üles öelda. Kui Tellija on Lepingu üles öelnud muul põhjusel kui Töövõtja poolne lepingurikkumine, on ta kohustatud tasuma Töövõtjale Lepingu ülesütlemise kuupäevaks faktiliselt tehtud tööde eest või hüvitama Lepingu ennetähtaegse ülesütlemisega tekitatud kahju, mis on Töövõtja poolt tõendatud, kuid kõik kokku mitte rohkem kui 5 % Lepingu kogumaksumusest</w:t>
      </w:r>
      <w:r w:rsidRPr="00F366C2">
        <w:rPr>
          <w:sz w:val="24"/>
          <w:szCs w:val="24"/>
          <w:lang w:val="en-US"/>
        </w:rPr>
        <w:t>.</w:t>
      </w:r>
    </w:p>
    <w:p w:rsidR="00A65572" w:rsidRPr="00AF056C" w:rsidRDefault="00A65572" w:rsidP="00A65572">
      <w:pPr>
        <w:jc w:val="both"/>
        <w:rPr>
          <w:sz w:val="24"/>
          <w:szCs w:val="24"/>
        </w:rPr>
      </w:pPr>
    </w:p>
    <w:p w:rsidR="00A65572" w:rsidRPr="00F366C2" w:rsidRDefault="00A65572" w:rsidP="00A65572">
      <w:pPr>
        <w:pStyle w:val="ListParagraph"/>
        <w:numPr>
          <w:ilvl w:val="0"/>
          <w:numId w:val="1"/>
        </w:numPr>
        <w:jc w:val="both"/>
        <w:rPr>
          <w:b/>
          <w:sz w:val="24"/>
          <w:szCs w:val="24"/>
        </w:rPr>
      </w:pPr>
      <w:r w:rsidRPr="00F366C2">
        <w:rPr>
          <w:b/>
          <w:sz w:val="24"/>
          <w:szCs w:val="24"/>
        </w:rPr>
        <w:t xml:space="preserve">Volitatud esindajad </w:t>
      </w:r>
    </w:p>
    <w:p w:rsidR="00A65572" w:rsidRPr="00046EE4" w:rsidRDefault="00A65572" w:rsidP="00A65572">
      <w:pPr>
        <w:pStyle w:val="ListParagraph"/>
        <w:numPr>
          <w:ilvl w:val="1"/>
          <w:numId w:val="1"/>
        </w:numPr>
        <w:jc w:val="both"/>
        <w:rPr>
          <w:sz w:val="24"/>
          <w:szCs w:val="24"/>
        </w:rPr>
      </w:pPr>
      <w:r w:rsidRPr="00F366C2">
        <w:rPr>
          <w:sz w:val="24"/>
          <w:szCs w:val="24"/>
        </w:rPr>
        <w:t xml:space="preserve">Tellija poolt: </w:t>
      </w:r>
    </w:p>
    <w:p w:rsidR="00A65572" w:rsidRDefault="00A65572" w:rsidP="00A65572">
      <w:pPr>
        <w:pStyle w:val="ListParagraph"/>
        <w:numPr>
          <w:ilvl w:val="1"/>
          <w:numId w:val="1"/>
        </w:numPr>
        <w:jc w:val="both"/>
        <w:rPr>
          <w:sz w:val="24"/>
          <w:szCs w:val="24"/>
        </w:rPr>
      </w:pPr>
      <w:r w:rsidRPr="0014363B">
        <w:rPr>
          <w:sz w:val="24"/>
          <w:szCs w:val="24"/>
        </w:rPr>
        <w:t xml:space="preserve">Töövõtja poolt: </w:t>
      </w:r>
    </w:p>
    <w:p w:rsidR="00A65572" w:rsidRPr="00AF056C" w:rsidRDefault="00A65572" w:rsidP="00A65572">
      <w:pPr>
        <w:pStyle w:val="ListParagraph"/>
        <w:jc w:val="both"/>
        <w:rPr>
          <w:sz w:val="24"/>
          <w:szCs w:val="24"/>
        </w:rPr>
      </w:pPr>
    </w:p>
    <w:p w:rsidR="00A65572" w:rsidRPr="00F366C2" w:rsidRDefault="00A65572" w:rsidP="00A65572">
      <w:pPr>
        <w:pStyle w:val="ListParagraph"/>
        <w:numPr>
          <w:ilvl w:val="0"/>
          <w:numId w:val="1"/>
        </w:numPr>
        <w:jc w:val="both"/>
        <w:rPr>
          <w:b/>
          <w:sz w:val="24"/>
          <w:szCs w:val="24"/>
        </w:rPr>
      </w:pPr>
      <w:r w:rsidRPr="00F366C2">
        <w:rPr>
          <w:b/>
          <w:sz w:val="24"/>
          <w:szCs w:val="24"/>
        </w:rPr>
        <w:t>Lepingu kehtivus ja muutmine</w:t>
      </w:r>
    </w:p>
    <w:p w:rsidR="00A65572" w:rsidRPr="00F366C2" w:rsidRDefault="00A65572" w:rsidP="00A65572">
      <w:pPr>
        <w:pStyle w:val="ListParagraph"/>
        <w:numPr>
          <w:ilvl w:val="1"/>
          <w:numId w:val="1"/>
        </w:numPr>
        <w:jc w:val="both"/>
        <w:rPr>
          <w:sz w:val="24"/>
          <w:szCs w:val="24"/>
        </w:rPr>
      </w:pPr>
      <w:r>
        <w:rPr>
          <w:sz w:val="24"/>
          <w:szCs w:val="24"/>
        </w:rPr>
        <w:t>L</w:t>
      </w:r>
      <w:r w:rsidRPr="00F366C2">
        <w:rPr>
          <w:sz w:val="24"/>
          <w:szCs w:val="24"/>
        </w:rPr>
        <w:t xml:space="preserve">eping jõustub allakirjutamise hetkest ja kehtib lepinguliste kohustuste täitmisega osapoolte poolt. </w:t>
      </w:r>
    </w:p>
    <w:p w:rsidR="00A65572" w:rsidRPr="00AF056C" w:rsidRDefault="00A65572" w:rsidP="00A65572">
      <w:pPr>
        <w:pStyle w:val="ListParagraph"/>
        <w:numPr>
          <w:ilvl w:val="1"/>
          <w:numId w:val="1"/>
        </w:numPr>
        <w:jc w:val="both"/>
        <w:rPr>
          <w:sz w:val="24"/>
          <w:szCs w:val="24"/>
        </w:rPr>
      </w:pPr>
      <w:r w:rsidRPr="00AF056C">
        <w:rPr>
          <w:sz w:val="24"/>
          <w:szCs w:val="24"/>
        </w:rPr>
        <w:t>Lepingu muutmist või täiendamist taotlev osapool teatab teisele osapoolele sellest kirjalikult. Teine osapool vastab sellele kirjalikult kolme</w:t>
      </w:r>
      <w:r>
        <w:rPr>
          <w:sz w:val="24"/>
          <w:szCs w:val="24"/>
        </w:rPr>
        <w:t xml:space="preserve"> (3) </w:t>
      </w:r>
      <w:r w:rsidRPr="00AF056C">
        <w:rPr>
          <w:sz w:val="24"/>
          <w:szCs w:val="24"/>
        </w:rPr>
        <w:t xml:space="preserve">kalendripäeva jooksul. Mittevastamise korral loetakse ettepanek vastuvõetuks. </w:t>
      </w:r>
    </w:p>
    <w:p w:rsidR="00A65572" w:rsidRDefault="00A65572" w:rsidP="00A65572">
      <w:pPr>
        <w:pStyle w:val="ListParagraph"/>
        <w:numPr>
          <w:ilvl w:val="1"/>
          <w:numId w:val="1"/>
        </w:numPr>
        <w:jc w:val="both"/>
        <w:rPr>
          <w:sz w:val="24"/>
          <w:szCs w:val="24"/>
        </w:rPr>
      </w:pPr>
      <w:r w:rsidRPr="00AF056C">
        <w:rPr>
          <w:sz w:val="24"/>
          <w:szCs w:val="24"/>
        </w:rPr>
        <w:t xml:space="preserve">Lepingus tehtavad muudatused ja täiendused on kehtivad ja lepinguosalistele siduvad ainult siis, kui need on vormistatud kirjaliku Lepingu lisana ja allkirjastatud poolte esindajate poolt. </w:t>
      </w:r>
    </w:p>
    <w:p w:rsidR="00A65572" w:rsidRPr="00F366C2" w:rsidRDefault="00A65572" w:rsidP="00A65572">
      <w:pPr>
        <w:pStyle w:val="ListParagraph"/>
        <w:numPr>
          <w:ilvl w:val="1"/>
          <w:numId w:val="1"/>
        </w:numPr>
        <w:jc w:val="both"/>
        <w:rPr>
          <w:sz w:val="24"/>
          <w:szCs w:val="24"/>
        </w:rPr>
      </w:pPr>
      <w:r w:rsidRPr="00F366C2">
        <w:rPr>
          <w:sz w:val="24"/>
          <w:szCs w:val="24"/>
        </w:rPr>
        <w:t>Leping lõpeb, kui Lepingust tulenevad Poolte kohustused on mõlemapoolselt täielikult ja nõuetekohaselt täidetud või kui Leping on õigusaktides sätestatud korras lõpetatud.</w:t>
      </w:r>
    </w:p>
    <w:p w:rsidR="00A65572" w:rsidRPr="00AF056C" w:rsidRDefault="00A65572" w:rsidP="00A65572">
      <w:pPr>
        <w:jc w:val="both"/>
        <w:rPr>
          <w:sz w:val="24"/>
          <w:szCs w:val="24"/>
        </w:rPr>
      </w:pPr>
    </w:p>
    <w:p w:rsidR="00A65572" w:rsidRPr="00A6715B" w:rsidRDefault="00A65572" w:rsidP="00A65572">
      <w:pPr>
        <w:pStyle w:val="ListParagraph"/>
        <w:numPr>
          <w:ilvl w:val="0"/>
          <w:numId w:val="1"/>
        </w:numPr>
        <w:jc w:val="both"/>
        <w:rPr>
          <w:b/>
          <w:sz w:val="24"/>
          <w:szCs w:val="24"/>
        </w:rPr>
      </w:pPr>
      <w:r w:rsidRPr="00A6715B">
        <w:rPr>
          <w:b/>
          <w:sz w:val="24"/>
          <w:szCs w:val="24"/>
        </w:rPr>
        <w:t>Muud tingimused</w:t>
      </w:r>
    </w:p>
    <w:p w:rsidR="00A65572" w:rsidRPr="00AF056C" w:rsidRDefault="00A65572" w:rsidP="00A65572">
      <w:pPr>
        <w:pStyle w:val="ListParagraph"/>
        <w:numPr>
          <w:ilvl w:val="1"/>
          <w:numId w:val="1"/>
        </w:numPr>
        <w:jc w:val="both"/>
        <w:rPr>
          <w:sz w:val="24"/>
          <w:szCs w:val="24"/>
        </w:rPr>
      </w:pPr>
      <w:r w:rsidRPr="00AF056C">
        <w:rPr>
          <w:sz w:val="24"/>
          <w:szCs w:val="24"/>
        </w:rPr>
        <w:t xml:space="preserve">Lepingu täitmisel ja lõpetamisel tekkinud erimeelsused lahendatakse </w:t>
      </w:r>
      <w:proofErr w:type="spellStart"/>
      <w:r w:rsidRPr="00AF056C">
        <w:rPr>
          <w:sz w:val="24"/>
          <w:szCs w:val="24"/>
        </w:rPr>
        <w:t>pooltevahelise</w:t>
      </w:r>
      <w:proofErr w:type="spellEnd"/>
      <w:r w:rsidRPr="00AF056C">
        <w:rPr>
          <w:sz w:val="24"/>
          <w:szCs w:val="24"/>
        </w:rPr>
        <w:t xml:space="preserve"> läbirääkimiste teel. Kokkuleppe mittesaavutamisel lahendatakse vastavalt Eesti Vabariigi seadustele. </w:t>
      </w:r>
    </w:p>
    <w:p w:rsidR="00A65572" w:rsidRPr="00AF056C" w:rsidRDefault="00A65572" w:rsidP="00A65572">
      <w:pPr>
        <w:pStyle w:val="ListParagraph"/>
        <w:numPr>
          <w:ilvl w:val="1"/>
          <w:numId w:val="1"/>
        </w:numPr>
        <w:jc w:val="both"/>
        <w:rPr>
          <w:sz w:val="24"/>
          <w:szCs w:val="24"/>
        </w:rPr>
      </w:pPr>
      <w:r w:rsidRPr="00AF056C">
        <w:rPr>
          <w:sz w:val="24"/>
          <w:szCs w:val="24"/>
        </w:rPr>
        <w:t xml:space="preserve">Lepinguga reguleerimata küsimuste lahendamisel lähtutakse kehtivast Eesti Vabariigi seadusandlusest. </w:t>
      </w:r>
    </w:p>
    <w:p w:rsidR="00A65572" w:rsidRDefault="00A65572" w:rsidP="00A65572">
      <w:pPr>
        <w:pStyle w:val="ListParagraph"/>
        <w:numPr>
          <w:ilvl w:val="1"/>
          <w:numId w:val="1"/>
        </w:numPr>
        <w:jc w:val="both"/>
        <w:rPr>
          <w:sz w:val="24"/>
          <w:szCs w:val="24"/>
        </w:rPr>
      </w:pPr>
      <w:r w:rsidRPr="00AF056C">
        <w:rPr>
          <w:sz w:val="24"/>
          <w:szCs w:val="24"/>
        </w:rPr>
        <w:t xml:space="preserve">Leping on allkirjastatud digitaalselt mõlema osapoole poolt.  </w:t>
      </w:r>
    </w:p>
    <w:p w:rsidR="00A65572" w:rsidRDefault="00A65572" w:rsidP="00A65572">
      <w:pPr>
        <w:ind w:left="360"/>
        <w:jc w:val="both"/>
        <w:rPr>
          <w:sz w:val="24"/>
          <w:szCs w:val="24"/>
        </w:rPr>
      </w:pPr>
    </w:p>
    <w:p w:rsidR="00A65572" w:rsidRPr="008C3E61" w:rsidRDefault="00A65572" w:rsidP="00A65572">
      <w:pPr>
        <w:pStyle w:val="ListParagraph"/>
        <w:numPr>
          <w:ilvl w:val="0"/>
          <w:numId w:val="1"/>
        </w:numPr>
        <w:jc w:val="both"/>
        <w:rPr>
          <w:b/>
          <w:sz w:val="24"/>
          <w:szCs w:val="24"/>
        </w:rPr>
      </w:pPr>
      <w:r w:rsidRPr="008C3E61">
        <w:rPr>
          <w:b/>
          <w:sz w:val="24"/>
          <w:szCs w:val="24"/>
        </w:rPr>
        <w:t>Lepingu lisad</w:t>
      </w:r>
    </w:p>
    <w:p w:rsidR="00A65572" w:rsidRDefault="00A65572" w:rsidP="00A65572">
      <w:pPr>
        <w:pStyle w:val="ListParagraph"/>
        <w:numPr>
          <w:ilvl w:val="1"/>
          <w:numId w:val="1"/>
        </w:numPr>
        <w:jc w:val="both"/>
        <w:rPr>
          <w:sz w:val="24"/>
          <w:szCs w:val="24"/>
        </w:rPr>
      </w:pPr>
      <w:r>
        <w:rPr>
          <w:sz w:val="24"/>
          <w:szCs w:val="24"/>
        </w:rPr>
        <w:t>Hankedokument</w:t>
      </w:r>
    </w:p>
    <w:p w:rsidR="00A65572" w:rsidRDefault="00A65572" w:rsidP="00A65572">
      <w:pPr>
        <w:pStyle w:val="ListParagraph"/>
        <w:numPr>
          <w:ilvl w:val="1"/>
          <w:numId w:val="1"/>
        </w:numPr>
        <w:jc w:val="both"/>
        <w:rPr>
          <w:sz w:val="24"/>
          <w:szCs w:val="24"/>
        </w:rPr>
      </w:pPr>
      <w:r>
        <w:rPr>
          <w:sz w:val="24"/>
          <w:szCs w:val="24"/>
        </w:rPr>
        <w:t>Tehniline kirjeldus</w:t>
      </w:r>
    </w:p>
    <w:p w:rsidR="00A65572" w:rsidRDefault="00A65572" w:rsidP="00A65572">
      <w:pPr>
        <w:pStyle w:val="ListParagraph"/>
        <w:numPr>
          <w:ilvl w:val="1"/>
          <w:numId w:val="1"/>
        </w:numPr>
        <w:jc w:val="both"/>
        <w:rPr>
          <w:sz w:val="24"/>
          <w:szCs w:val="24"/>
        </w:rPr>
      </w:pPr>
      <w:r>
        <w:rPr>
          <w:sz w:val="24"/>
          <w:szCs w:val="24"/>
        </w:rPr>
        <w:t>Pakkumuse esildis</w:t>
      </w:r>
    </w:p>
    <w:p w:rsidR="00A65572" w:rsidRPr="00AF056C" w:rsidRDefault="00A65572" w:rsidP="00A65572">
      <w:pPr>
        <w:jc w:val="both"/>
        <w:rPr>
          <w:sz w:val="24"/>
          <w:szCs w:val="24"/>
        </w:rPr>
      </w:pPr>
    </w:p>
    <w:p w:rsidR="00A65572" w:rsidRPr="00C44389" w:rsidRDefault="00A65572" w:rsidP="00A65572">
      <w:pPr>
        <w:spacing w:after="80"/>
        <w:rPr>
          <w:rFonts w:eastAsiaTheme="minorHAnsi"/>
          <w:sz w:val="24"/>
          <w:szCs w:val="24"/>
        </w:rPr>
      </w:pPr>
      <w:r>
        <w:rPr>
          <w:rFonts w:eastAsiaTheme="minorHAnsi"/>
          <w:sz w:val="24"/>
          <w:szCs w:val="24"/>
        </w:rPr>
        <w:t>Tellija</w:t>
      </w:r>
      <w:r w:rsidRPr="00C44389">
        <w:rPr>
          <w:rFonts w:eastAsiaTheme="minorHAnsi"/>
          <w:sz w:val="24"/>
          <w:szCs w:val="24"/>
        </w:rPr>
        <w:t xml:space="preserve">:                                            </w:t>
      </w:r>
      <w:r>
        <w:rPr>
          <w:rFonts w:eastAsiaTheme="minorHAnsi"/>
          <w:sz w:val="24"/>
          <w:szCs w:val="24"/>
        </w:rPr>
        <w:t xml:space="preserve">                         Töövõtja</w:t>
      </w:r>
      <w:r w:rsidRPr="00C44389">
        <w:rPr>
          <w:rFonts w:eastAsiaTheme="minorHAnsi"/>
          <w:sz w:val="24"/>
          <w:szCs w:val="24"/>
        </w:rPr>
        <w:t>:</w:t>
      </w:r>
    </w:p>
    <w:p w:rsidR="00A65572" w:rsidRPr="00C44389" w:rsidRDefault="00A65572" w:rsidP="00A65572">
      <w:pPr>
        <w:spacing w:after="80"/>
        <w:rPr>
          <w:rFonts w:eastAsiaTheme="minorHAnsi"/>
          <w:sz w:val="24"/>
          <w:szCs w:val="24"/>
        </w:rPr>
      </w:pPr>
    </w:p>
    <w:p w:rsidR="00A65572" w:rsidRPr="00C44389" w:rsidRDefault="00A65572" w:rsidP="00A65572">
      <w:pPr>
        <w:tabs>
          <w:tab w:val="left" w:pos="5103"/>
        </w:tabs>
        <w:spacing w:after="80"/>
        <w:rPr>
          <w:rFonts w:eastAsiaTheme="minorHAnsi"/>
          <w:color w:val="000000"/>
          <w:sz w:val="24"/>
          <w:szCs w:val="24"/>
          <w:shd w:val="clear" w:color="auto" w:fill="FFFFFF"/>
        </w:rPr>
      </w:pPr>
      <w:r>
        <w:rPr>
          <w:rFonts w:eastAsiaTheme="minorHAnsi"/>
          <w:sz w:val="24"/>
          <w:szCs w:val="24"/>
        </w:rPr>
        <w:t>Raasiku vallavalitsus</w:t>
      </w:r>
      <w:r>
        <w:rPr>
          <w:rFonts w:eastAsiaTheme="minorHAnsi"/>
          <w:sz w:val="24"/>
          <w:szCs w:val="24"/>
        </w:rPr>
        <w:tab/>
      </w:r>
    </w:p>
    <w:p w:rsidR="00A65572" w:rsidRDefault="00A65572" w:rsidP="00A65572">
      <w:pPr>
        <w:tabs>
          <w:tab w:val="left" w:pos="5103"/>
        </w:tabs>
        <w:spacing w:after="80"/>
        <w:rPr>
          <w:rFonts w:eastAsiaTheme="minorHAnsi"/>
          <w:sz w:val="24"/>
          <w:szCs w:val="24"/>
        </w:rPr>
      </w:pPr>
      <w:r>
        <w:rPr>
          <w:rFonts w:eastAsiaTheme="minorHAnsi"/>
          <w:sz w:val="24"/>
          <w:szCs w:val="24"/>
        </w:rPr>
        <w:t>Raivo Uukkivi</w:t>
      </w:r>
      <w:r>
        <w:rPr>
          <w:rFonts w:eastAsiaTheme="minorHAnsi"/>
          <w:sz w:val="24"/>
          <w:szCs w:val="24"/>
        </w:rPr>
        <w:tab/>
      </w:r>
    </w:p>
    <w:p w:rsidR="00A65572" w:rsidRPr="00DD4927" w:rsidRDefault="00A65572" w:rsidP="00A65572">
      <w:pPr>
        <w:tabs>
          <w:tab w:val="left" w:pos="5103"/>
        </w:tabs>
        <w:spacing w:after="80"/>
        <w:rPr>
          <w:rFonts w:eastAsiaTheme="minorHAnsi"/>
          <w:color w:val="FF0000"/>
          <w:sz w:val="24"/>
          <w:szCs w:val="24"/>
          <w:shd w:val="clear" w:color="auto" w:fill="FFFFFF"/>
        </w:rPr>
      </w:pPr>
    </w:p>
    <w:p w:rsidR="00A65572" w:rsidRPr="00DD4927" w:rsidRDefault="00A65572" w:rsidP="00A65572">
      <w:pPr>
        <w:jc w:val="both"/>
        <w:rPr>
          <w:sz w:val="24"/>
          <w:szCs w:val="24"/>
        </w:rPr>
      </w:pPr>
      <w:r w:rsidRPr="00DD4927">
        <w:rPr>
          <w:rFonts w:eastAsiaTheme="minorHAnsi"/>
          <w:sz w:val="24"/>
          <w:szCs w:val="24"/>
          <w:shd w:val="clear" w:color="auto" w:fill="FFFFFF"/>
        </w:rPr>
        <w:t>(allkirjastatud digitaalselt)                                       (allkirjastatud digitaalselt)</w:t>
      </w:r>
    </w:p>
    <w:p w:rsidR="00A65572" w:rsidRDefault="00A65572" w:rsidP="00A65572"/>
    <w:p w:rsidR="006D1A3E" w:rsidRDefault="006D1A3E"/>
    <w:sectPr w:rsidR="006D1A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Bookman Old Style"/>
    <w:panose1 w:val="02020603050405020304"/>
    <w:charset w:val="BA"/>
    <w:family w:val="roman"/>
    <w:pitch w:val="variable"/>
    <w:sig w:usb0="E0002AFF" w:usb1="C0007841" w:usb2="00000009" w:usb3="00000000" w:csb0="000001FF" w:csb1="00000000"/>
  </w:font>
  <w:font w:name="Calibri">
    <w:altName w:val="Century Gothic"/>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96006"/>
    <w:multiLevelType w:val="multilevel"/>
    <w:tmpl w:val="78E2F9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000000" w:themeColor="text1"/>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572"/>
    <w:rsid w:val="005F6F6E"/>
    <w:rsid w:val="006D1A3E"/>
    <w:rsid w:val="007F15F0"/>
    <w:rsid w:val="00A10C68"/>
    <w:rsid w:val="00A6557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8D08C8-D7CB-4BE0-BFF7-8796BBE56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57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572"/>
    <w:pPr>
      <w:ind w:left="720"/>
      <w:contextualSpacing/>
    </w:pPr>
  </w:style>
  <w:style w:type="character" w:styleId="Hyperlink">
    <w:name w:val="Hyperlink"/>
    <w:basedOn w:val="DefaultParagraphFont"/>
    <w:uiPriority w:val="99"/>
    <w:unhideWhenUsed/>
    <w:rsid w:val="00A65572"/>
    <w:rPr>
      <w:color w:val="0563C1" w:themeColor="hyperlink"/>
      <w:u w:val="single"/>
    </w:rPr>
  </w:style>
  <w:style w:type="character" w:customStyle="1" w:styleId="errormessage1">
    <w:name w:val="errormessage1"/>
    <w:basedOn w:val="DefaultParagraphFont"/>
    <w:rsid w:val="00A65572"/>
    <w:rPr>
      <w:vanish w:val="0"/>
      <w:webHidden w:val="0"/>
      <w:color w:val="FF0000"/>
      <w:sz w:val="20"/>
      <w:szCs w:val="2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asiku_arved@e-arvetekeskus.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1706</Words>
  <Characters>9897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Reelika Pirson-Heinloo</dc:creator>
  <cp:keywords/>
  <dc:description/>
  <cp:lastModifiedBy>Reelika Pirson-Heinloo</cp:lastModifiedBy>
  <cp:revision>1</cp:revision>
  <dcterms:created xsi:type="dcterms:W3CDTF">2016-07-06T06:55:00Z</dcterms:created>
  <dcterms:modified xsi:type="dcterms:W3CDTF">2016-07-06T07:19:00Z</dcterms:modified>
</cp:coreProperties>
</file>